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23D6882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83E84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364DFF1C" w14:textId="76B65259" w:rsidR="005A6177" w:rsidRDefault="00483E84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83E8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Los estados de la materia</w:t>
      </w:r>
    </w:p>
    <w:p w14:paraId="4B821A17" w14:textId="77777777" w:rsidR="00483E84" w:rsidRPr="001C34A5" w:rsidRDefault="00483E84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D0A4C23" w14:textId="6A7D09C7" w:rsidR="00A1757F" w:rsidRDefault="00483E8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3E84">
              <w:rPr>
                <w:rFonts w:ascii="Verdana" w:hAnsi="Verdana" w:cs="Verdana"/>
                <w:b/>
                <w:bCs/>
                <w:lang w:val="es-ES"/>
              </w:rPr>
              <w:t>Demostrar, mediante la investigación experimental, los cambios de estado de la materia, como fusión, evaporación, ebullición, condensación, solidificación y sublimación. (OA 13)</w:t>
            </w:r>
          </w:p>
          <w:p w14:paraId="59ED0536" w14:textId="77777777" w:rsidR="00483E84" w:rsidRDefault="00483E8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3E886B0" w:rsidR="007850F1" w:rsidRPr="002F3D14" w:rsidRDefault="00483E84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83E84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identificando variables que se mantienen, que se cambian y que dan resultado.  (OA b)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43920320" w14:textId="334B0689" w:rsidR="00483E84" w:rsidRPr="00483E84" w:rsidRDefault="00483E84" w:rsidP="00483E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83E84">
              <w:rPr>
                <w:rFonts w:ascii="Arial" w:hAnsi="Arial" w:cs="Arial"/>
                <w:sz w:val="24"/>
                <w:szCs w:val="24"/>
                <w:lang w:val="es-ES"/>
              </w:rPr>
              <w:t>Los estudiantes realizan la siguiente investigación experimental:</w:t>
            </w:r>
          </w:p>
          <w:p w14:paraId="538EBFC3" w14:textId="77777777" w:rsidR="00483E84" w:rsidRPr="00483E84" w:rsidRDefault="00483E84" w:rsidP="00483E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83E8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83E84">
              <w:rPr>
                <w:rFonts w:ascii="Arial" w:hAnsi="Arial" w:cs="Arial"/>
                <w:sz w:val="24"/>
                <w:szCs w:val="24"/>
                <w:lang w:val="es-ES"/>
              </w:rPr>
              <w:tab/>
              <w:t>Observan cubos de agua sólida, porciones de mantequilla, cera de vela. Registran sus observaciones y características.</w:t>
            </w:r>
          </w:p>
          <w:p w14:paraId="265F6D37" w14:textId="77777777" w:rsidR="00483E84" w:rsidRPr="00483E84" w:rsidRDefault="00483E84" w:rsidP="00483E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83E8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83E84">
              <w:rPr>
                <w:rFonts w:ascii="Arial" w:hAnsi="Arial" w:cs="Arial"/>
                <w:sz w:val="24"/>
                <w:szCs w:val="24"/>
                <w:lang w:val="es-ES"/>
              </w:rPr>
              <w:tab/>
              <w:t>Dividen cada trozo de material y lo dejan en recipientes separados (vasos precipitados u otro similar resistente a altas temperaturas), así existirán dos recipientes para agua sólida, dos para mantequilla y dos para cera de vela.</w:t>
            </w:r>
          </w:p>
          <w:p w14:paraId="35ED947F" w14:textId="77777777" w:rsidR="00483E84" w:rsidRPr="00483E84" w:rsidRDefault="00483E84" w:rsidP="00483E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83E8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83E84">
              <w:rPr>
                <w:rFonts w:ascii="Arial" w:hAnsi="Arial" w:cs="Arial"/>
                <w:sz w:val="24"/>
                <w:szCs w:val="24"/>
                <w:lang w:val="es-ES"/>
              </w:rPr>
              <w:tab/>
              <w:t>Un recipiente de cada material es expuesto al ambiente (si el día está soleado, se expone directo al Sol). Luego de un tiempo observan su aspecto y posibles cambios, registrándolos en su cuaderno. Elaboran dibujos de cada sistema antes y después, indicando en cuáles se generaron cambios de estado de sólido a líquido. Identifican las variables del experimento</w:t>
            </w:r>
          </w:p>
          <w:p w14:paraId="71212318" w14:textId="7666AAD8" w:rsidR="007E2A34" w:rsidRPr="00231985" w:rsidRDefault="00483E84" w:rsidP="00483E8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83E84">
              <w:rPr>
                <w:rFonts w:ascii="Arial" w:hAnsi="Arial" w:cs="Arial"/>
                <w:sz w:val="24"/>
                <w:szCs w:val="24"/>
                <w:lang w:val="es-ES"/>
              </w:rPr>
              <w:t>Finalmente exponen el proceso de fusión como cambio de estado de sólido a líquido, apoyándose en los resultados de la experiencia e infieren las causas de por qué no en todos los materiales estudiados se evidenció tal cambio. Formulan conclusiones.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6791D" w14:textId="77777777" w:rsidR="00EE7729" w:rsidRDefault="00EE7729" w:rsidP="00BD016A">
      <w:pPr>
        <w:spacing w:after="0" w:line="240" w:lineRule="auto"/>
      </w:pPr>
      <w:r>
        <w:separator/>
      </w:r>
    </w:p>
  </w:endnote>
  <w:endnote w:type="continuationSeparator" w:id="0">
    <w:p w14:paraId="10C67A90" w14:textId="77777777" w:rsidR="00EE7729" w:rsidRDefault="00EE772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2357B" w14:textId="77777777" w:rsidR="00EE7729" w:rsidRDefault="00EE7729" w:rsidP="00BD016A">
      <w:pPr>
        <w:spacing w:after="0" w:line="240" w:lineRule="auto"/>
      </w:pPr>
      <w:r>
        <w:separator/>
      </w:r>
    </w:p>
  </w:footnote>
  <w:footnote w:type="continuationSeparator" w:id="0">
    <w:p w14:paraId="12719584" w14:textId="77777777" w:rsidR="00EE7729" w:rsidRDefault="00EE772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B8501D5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7D4992B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13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83E84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A6177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420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E3BED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E7729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2020-06-04T20:06:00Z</dcterms:created>
  <dcterms:modified xsi:type="dcterms:W3CDTF">2020-06-04T20:06:00Z</dcterms:modified>
</cp:coreProperties>
</file>