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29257" w14:textId="3A6CFABE" w:rsidR="00B95C49" w:rsidRDefault="00B95C49" w:rsidP="00B95C49">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72397F">
        <w:rPr>
          <w:rFonts w:ascii="Arial" w:hAnsi="Arial" w:cs="Arial"/>
          <w:b/>
          <w:color w:val="404040" w:themeColor="text1" w:themeTint="BF"/>
          <w:sz w:val="28"/>
          <w:szCs w:val="28"/>
        </w:rPr>
        <w:t>9</w:t>
      </w:r>
      <w:bookmarkStart w:id="0" w:name="_GoBack"/>
      <w:bookmarkEnd w:id="0"/>
    </w:p>
    <w:p w14:paraId="1C1E9120" w14:textId="77777777" w:rsidR="00BD0B06" w:rsidRPr="00BD0B06" w:rsidRDefault="00BD0B06" w:rsidP="00BD0B06">
      <w:pPr>
        <w:jc w:val="center"/>
        <w:rPr>
          <w:rFonts w:ascii="Arial" w:hAnsi="Arial" w:cs="Arial"/>
          <w:b/>
          <w:color w:val="404040" w:themeColor="text1" w:themeTint="BF"/>
          <w:sz w:val="28"/>
          <w:szCs w:val="28"/>
        </w:rPr>
      </w:pPr>
      <w:r w:rsidRPr="00BD0B06">
        <w:rPr>
          <w:rFonts w:ascii="Arial" w:hAnsi="Arial" w:cs="Arial"/>
          <w:b/>
          <w:color w:val="404040" w:themeColor="text1" w:themeTint="BF"/>
          <w:sz w:val="28"/>
          <w:szCs w:val="28"/>
        </w:rPr>
        <w:t>Gusto</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ook w:val="04A0" w:firstRow="1" w:lastRow="0" w:firstColumn="1" w:lastColumn="0" w:noHBand="0" w:noVBand="1"/>
      </w:tblPr>
      <w:tblGrid>
        <w:gridCol w:w="4928"/>
        <w:gridCol w:w="5184"/>
      </w:tblGrid>
      <w:tr w:rsidR="00B95C49" w:rsidRPr="00C13FAE" w14:paraId="34976D22" w14:textId="77777777" w:rsidTr="002D5A24">
        <w:tc>
          <w:tcPr>
            <w:tcW w:w="4928"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184"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C13FAE" w:rsidRPr="00C13FAE" w14:paraId="1F4C54CB" w14:textId="77777777" w:rsidTr="002D5A24">
        <w:tc>
          <w:tcPr>
            <w:tcW w:w="4928" w:type="dxa"/>
          </w:tcPr>
          <w:p w14:paraId="34D8557C" w14:textId="77777777" w:rsidR="00EC4DD7" w:rsidRPr="00EC4DD7" w:rsidRDefault="00EC4DD7" w:rsidP="00EC4DD7">
            <w:pPr>
              <w:autoSpaceDE w:val="0"/>
              <w:autoSpaceDN w:val="0"/>
              <w:adjustRightInd w:val="0"/>
              <w:rPr>
                <w:rFonts w:ascii="Verdana" w:hAnsi="Verdana" w:cs="Verdana"/>
                <w:b/>
                <w:bCs/>
              </w:rPr>
            </w:pPr>
            <w:r w:rsidRPr="00EC4DD7">
              <w:rPr>
                <w:rFonts w:ascii="Verdana" w:hAnsi="Verdana" w:cs="Verdana"/>
                <w:b/>
                <w:bCs/>
              </w:rPr>
              <w:t>Identificar y describir la ubicación y la función de los sentidos proponiendo medidas para protegerlos y para prevenir situaciones de riesgo. (OA 6)</w:t>
            </w:r>
          </w:p>
          <w:p w14:paraId="7D5B5BA9" w14:textId="77777777" w:rsidR="00EC4DD7" w:rsidRPr="002D5A24" w:rsidRDefault="00EC4DD7" w:rsidP="002F3D14">
            <w:pPr>
              <w:rPr>
                <w:rFonts w:ascii="Arial" w:hAnsi="Arial" w:cs="Arial"/>
                <w:color w:val="404040" w:themeColor="text1" w:themeTint="BF"/>
                <w:lang w:val="es-ES"/>
              </w:rPr>
            </w:pPr>
          </w:p>
          <w:p w14:paraId="699605D3" w14:textId="7FF3CB70" w:rsidR="002F3D14" w:rsidRPr="002F3D14" w:rsidRDefault="002F3D14" w:rsidP="00A968B0">
            <w:pPr>
              <w:rPr>
                <w:rFonts w:ascii="Arial" w:hAnsi="Arial" w:cs="Arial"/>
                <w:color w:val="404040" w:themeColor="text1" w:themeTint="BF"/>
                <w:lang w:val="es-ES"/>
              </w:rPr>
            </w:pPr>
          </w:p>
          <w:p w14:paraId="417D8AA8" w14:textId="77777777" w:rsidR="00210395" w:rsidRPr="002009DD" w:rsidRDefault="00210395" w:rsidP="00946D62">
            <w:pPr>
              <w:rPr>
                <w:rFonts w:ascii="Arial" w:hAnsi="Arial" w:cs="Arial"/>
                <w:color w:val="404040" w:themeColor="text1" w:themeTint="BF"/>
                <w:sz w:val="24"/>
                <w:szCs w:val="24"/>
                <w:lang w:val="es-ES"/>
              </w:rPr>
            </w:pPr>
          </w:p>
          <w:p w14:paraId="5A751346" w14:textId="77777777" w:rsidR="00BD0B06" w:rsidRPr="00BD0B06" w:rsidRDefault="00BD0B06" w:rsidP="00BD0B06">
            <w:pPr>
              <w:rPr>
                <w:rFonts w:ascii="Arial" w:hAnsi="Arial" w:cs="Arial"/>
                <w:color w:val="404040" w:themeColor="text1" w:themeTint="BF"/>
              </w:rPr>
            </w:pPr>
            <w:r w:rsidRPr="00BD0B06">
              <w:rPr>
                <w:rFonts w:ascii="Arial" w:hAnsi="Arial" w:cs="Arial"/>
                <w:color w:val="404040" w:themeColor="text1" w:themeTint="BF"/>
              </w:rPr>
              <w:t>Explorar y observar la naturaleza usando los sentidos. (OA a)</w:t>
            </w:r>
          </w:p>
          <w:p w14:paraId="5871592B" w14:textId="77777777" w:rsidR="00BD0B06" w:rsidRPr="00BD0B06" w:rsidRDefault="00BD0B06" w:rsidP="00BD0B06">
            <w:pPr>
              <w:rPr>
                <w:rFonts w:ascii="Arial" w:hAnsi="Arial" w:cs="Arial"/>
                <w:color w:val="404040" w:themeColor="text1" w:themeTint="BF"/>
              </w:rPr>
            </w:pPr>
          </w:p>
          <w:p w14:paraId="34EDA2BA" w14:textId="0F76A050" w:rsidR="006F751F" w:rsidRPr="002F3D14" w:rsidRDefault="00BD0B06" w:rsidP="00BD0B06">
            <w:pPr>
              <w:rPr>
                <w:rFonts w:ascii="Arial" w:hAnsi="Arial" w:cs="Arial"/>
                <w:color w:val="404040" w:themeColor="text1" w:themeTint="BF"/>
                <w:lang w:val="es-ES"/>
              </w:rPr>
            </w:pPr>
            <w:r w:rsidRPr="00BD0B06">
              <w:rPr>
                <w:rFonts w:ascii="Arial" w:hAnsi="Arial" w:cs="Arial"/>
                <w:color w:val="404040" w:themeColor="text1" w:themeTint="BF"/>
              </w:rPr>
              <w:t>Comunicar y comparar con otros sus observaciones y experiencias. (OA d)</w:t>
            </w:r>
          </w:p>
        </w:tc>
        <w:tc>
          <w:tcPr>
            <w:tcW w:w="5184" w:type="dxa"/>
          </w:tcPr>
          <w:p w14:paraId="6508D8AE" w14:textId="77777777" w:rsidR="00733C66" w:rsidRDefault="00733C66" w:rsidP="002D5A24">
            <w:pPr>
              <w:rPr>
                <w:rFonts w:ascii="Arial" w:hAnsi="Arial" w:cs="Arial"/>
                <w:color w:val="404040" w:themeColor="text1" w:themeTint="BF"/>
                <w:sz w:val="24"/>
                <w:szCs w:val="24"/>
                <w:lang w:val="es-ES"/>
              </w:rPr>
            </w:pPr>
          </w:p>
          <w:p w14:paraId="001A169F" w14:textId="77777777" w:rsidR="0037747A" w:rsidRPr="00210395" w:rsidRDefault="0037747A" w:rsidP="00210395">
            <w:pPr>
              <w:autoSpaceDE w:val="0"/>
              <w:autoSpaceDN w:val="0"/>
              <w:adjustRightInd w:val="0"/>
              <w:ind w:left="360"/>
              <w:jc w:val="both"/>
              <w:rPr>
                <w:rFonts w:ascii="Arial" w:hAnsi="Arial" w:cs="Arial"/>
                <w:sz w:val="24"/>
                <w:szCs w:val="24"/>
              </w:rPr>
            </w:pPr>
          </w:p>
          <w:p w14:paraId="7B656FC6" w14:textId="77777777" w:rsidR="0072397F" w:rsidRPr="0072397F" w:rsidRDefault="0072397F" w:rsidP="0072397F">
            <w:pPr>
              <w:tabs>
                <w:tab w:val="left" w:pos="709"/>
              </w:tabs>
              <w:autoSpaceDE w:val="0"/>
              <w:autoSpaceDN w:val="0"/>
              <w:adjustRightInd w:val="0"/>
              <w:ind w:left="360"/>
              <w:jc w:val="both"/>
              <w:rPr>
                <w:rFonts w:ascii="Arial" w:hAnsi="Arial" w:cs="Arial"/>
                <w:sz w:val="24"/>
                <w:szCs w:val="24"/>
              </w:rPr>
            </w:pPr>
            <w:r w:rsidRPr="0072397F">
              <w:rPr>
                <w:rFonts w:ascii="Arial" w:hAnsi="Arial" w:cs="Arial"/>
                <w:sz w:val="24"/>
                <w:szCs w:val="24"/>
              </w:rPr>
              <w:t>Trabajan en pares y un estudiante tiene en sus manos una fruta, de preferencia un cítrico, como el limón, la naranja o una mandarina. A un integrante se le cubren los ojos y le acercan la fruta cerca de la nariz, pidiéndole que inspire. Él debe inferir (solo con el uso del sentido del olfato) a que fruta corresponde. Esta experiencia se repite con otros elementos. Al final de la actividad su compañero le indica cual era la respuesta correcta. Él registra la información en su cuaderno mediante una ilustración en una tabla previamente diseñada por el profesor. Determinan la importancia de este sentido en la apreciación del gusto en la comida y sobre la prevención de la ingesta de alimentos en descomposición.</w:t>
            </w: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77777777"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EC4DD7" w:rsidRDefault="00EC4DD7" w:rsidP="00BD016A">
      <w:pPr>
        <w:spacing w:after="0" w:line="240" w:lineRule="auto"/>
      </w:pPr>
      <w:r>
        <w:separator/>
      </w:r>
    </w:p>
  </w:endnote>
  <w:endnote w:type="continuationSeparator" w:id="0">
    <w:p w14:paraId="6699BE2D" w14:textId="77777777" w:rsidR="00EC4DD7" w:rsidRDefault="00EC4DD7"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EC4DD7" w:rsidRDefault="00EC4DD7" w:rsidP="00BD016A">
      <w:pPr>
        <w:spacing w:after="0" w:line="240" w:lineRule="auto"/>
      </w:pPr>
      <w:r>
        <w:separator/>
      </w:r>
    </w:p>
  </w:footnote>
  <w:footnote w:type="continuationSeparator" w:id="0">
    <w:p w14:paraId="6C398F4D" w14:textId="77777777" w:rsidR="00EC4DD7" w:rsidRDefault="00EC4DD7"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EC4DD7" w:rsidRDefault="00EC4DD7">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EC4DD7" w:rsidRPr="00494FFD" w:rsidRDefault="00EC4DD7"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EC4DD7" w:rsidRPr="0067026A" w:rsidRDefault="00EC4DD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EC4DD7" w:rsidRPr="0067026A" w:rsidRDefault="00EC4DD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EC4DD7" w:rsidRPr="00310A3B" w:rsidRDefault="00EC4DD7"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EC4DD7" w:rsidRPr="00310A3B" w:rsidRDefault="00EC4DD7"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0994ABF3" w:rsidR="00EC4DD7" w:rsidRDefault="00EC4DD7"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Unidad 1</w:t>
    </w:r>
    <w:r>
      <w:rPr>
        <w:rFonts w:ascii="Arial" w:hAnsi="Arial" w:cs="Arial"/>
        <w:b/>
        <w:color w:val="F79646" w:themeColor="accent6"/>
        <w:sz w:val="56"/>
        <w:szCs w:val="56"/>
      </w:rPr>
      <w:t xml:space="preserve">       </w:t>
    </w:r>
  </w:p>
  <w:p w14:paraId="2E76684A" w14:textId="0CB91E85" w:rsidR="00EC4DD7" w:rsidRDefault="00EC4DD7"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Primer</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6</w:t>
    </w:r>
  </w:p>
  <w:p w14:paraId="0F8BA325" w14:textId="77777777" w:rsidR="00EC4DD7" w:rsidRPr="00176A66" w:rsidRDefault="00EC4DD7"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6">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9"/>
  </w:num>
  <w:num w:numId="6">
    <w:abstractNumId w:val="2"/>
  </w:num>
  <w:num w:numId="7">
    <w:abstractNumId w:val="6"/>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3100C"/>
    <w:rsid w:val="00037F4A"/>
    <w:rsid w:val="00053491"/>
    <w:rsid w:val="00054A41"/>
    <w:rsid w:val="00090315"/>
    <w:rsid w:val="000F65D9"/>
    <w:rsid w:val="001476EB"/>
    <w:rsid w:val="00176A66"/>
    <w:rsid w:val="001B05D4"/>
    <w:rsid w:val="001C34A5"/>
    <w:rsid w:val="001E21DE"/>
    <w:rsid w:val="001F7E02"/>
    <w:rsid w:val="002009DD"/>
    <w:rsid w:val="00210395"/>
    <w:rsid w:val="00240243"/>
    <w:rsid w:val="00266016"/>
    <w:rsid w:val="00270229"/>
    <w:rsid w:val="002A091C"/>
    <w:rsid w:val="002A576A"/>
    <w:rsid w:val="002B60E4"/>
    <w:rsid w:val="002D5A24"/>
    <w:rsid w:val="002F3D14"/>
    <w:rsid w:val="002F51A2"/>
    <w:rsid w:val="00310A3B"/>
    <w:rsid w:val="0032356E"/>
    <w:rsid w:val="003564EB"/>
    <w:rsid w:val="00367DEF"/>
    <w:rsid w:val="0037747A"/>
    <w:rsid w:val="003B2AA0"/>
    <w:rsid w:val="003D2118"/>
    <w:rsid w:val="0042180F"/>
    <w:rsid w:val="004356BD"/>
    <w:rsid w:val="00490E62"/>
    <w:rsid w:val="00494FFD"/>
    <w:rsid w:val="004D0CC0"/>
    <w:rsid w:val="00502707"/>
    <w:rsid w:val="005035DC"/>
    <w:rsid w:val="00507387"/>
    <w:rsid w:val="00513AA4"/>
    <w:rsid w:val="00541493"/>
    <w:rsid w:val="005477E6"/>
    <w:rsid w:val="00560226"/>
    <w:rsid w:val="00572DF0"/>
    <w:rsid w:val="00576632"/>
    <w:rsid w:val="0058005A"/>
    <w:rsid w:val="005870C0"/>
    <w:rsid w:val="005959C4"/>
    <w:rsid w:val="005B0CFC"/>
    <w:rsid w:val="005E7158"/>
    <w:rsid w:val="0060105A"/>
    <w:rsid w:val="0060584C"/>
    <w:rsid w:val="00632B6E"/>
    <w:rsid w:val="006648E4"/>
    <w:rsid w:val="0067026A"/>
    <w:rsid w:val="00674382"/>
    <w:rsid w:val="00680401"/>
    <w:rsid w:val="006934FC"/>
    <w:rsid w:val="006B0A64"/>
    <w:rsid w:val="006F751F"/>
    <w:rsid w:val="00722314"/>
    <w:rsid w:val="0072397F"/>
    <w:rsid w:val="00733C66"/>
    <w:rsid w:val="007359D5"/>
    <w:rsid w:val="0073704D"/>
    <w:rsid w:val="0073736E"/>
    <w:rsid w:val="00751521"/>
    <w:rsid w:val="00757452"/>
    <w:rsid w:val="0076250D"/>
    <w:rsid w:val="007A0741"/>
    <w:rsid w:val="007A4A85"/>
    <w:rsid w:val="007E504F"/>
    <w:rsid w:val="00814DC2"/>
    <w:rsid w:val="00840C39"/>
    <w:rsid w:val="00841160"/>
    <w:rsid w:val="00874E3C"/>
    <w:rsid w:val="00884D06"/>
    <w:rsid w:val="008876DB"/>
    <w:rsid w:val="0089135B"/>
    <w:rsid w:val="008B52ED"/>
    <w:rsid w:val="008C3610"/>
    <w:rsid w:val="008E1202"/>
    <w:rsid w:val="0092739C"/>
    <w:rsid w:val="00935335"/>
    <w:rsid w:val="00946D62"/>
    <w:rsid w:val="0095366C"/>
    <w:rsid w:val="00984CD1"/>
    <w:rsid w:val="00987A91"/>
    <w:rsid w:val="009941B9"/>
    <w:rsid w:val="009A1A03"/>
    <w:rsid w:val="009A62A3"/>
    <w:rsid w:val="009C07D2"/>
    <w:rsid w:val="009E2DA2"/>
    <w:rsid w:val="00A24AAF"/>
    <w:rsid w:val="00A367F9"/>
    <w:rsid w:val="00A968B0"/>
    <w:rsid w:val="00AB37EC"/>
    <w:rsid w:val="00AF1B76"/>
    <w:rsid w:val="00B45B12"/>
    <w:rsid w:val="00B56100"/>
    <w:rsid w:val="00B942E7"/>
    <w:rsid w:val="00B95C49"/>
    <w:rsid w:val="00B97D85"/>
    <w:rsid w:val="00BA0F22"/>
    <w:rsid w:val="00BA517F"/>
    <w:rsid w:val="00BB6002"/>
    <w:rsid w:val="00BC763F"/>
    <w:rsid w:val="00BD016A"/>
    <w:rsid w:val="00BD0B06"/>
    <w:rsid w:val="00C1054E"/>
    <w:rsid w:val="00C13C7D"/>
    <w:rsid w:val="00C13FAE"/>
    <w:rsid w:val="00C14B02"/>
    <w:rsid w:val="00C42011"/>
    <w:rsid w:val="00C56689"/>
    <w:rsid w:val="00C57502"/>
    <w:rsid w:val="00CA0411"/>
    <w:rsid w:val="00CA1C2D"/>
    <w:rsid w:val="00D003E4"/>
    <w:rsid w:val="00D22104"/>
    <w:rsid w:val="00D3399C"/>
    <w:rsid w:val="00D33C26"/>
    <w:rsid w:val="00D46EE3"/>
    <w:rsid w:val="00D52484"/>
    <w:rsid w:val="00D9267F"/>
    <w:rsid w:val="00DA0FF8"/>
    <w:rsid w:val="00DC2FBC"/>
    <w:rsid w:val="00DD41F3"/>
    <w:rsid w:val="00DF2396"/>
    <w:rsid w:val="00E06097"/>
    <w:rsid w:val="00E5135D"/>
    <w:rsid w:val="00E745BE"/>
    <w:rsid w:val="00EB0BD4"/>
    <w:rsid w:val="00EC4703"/>
    <w:rsid w:val="00EC4DD7"/>
    <w:rsid w:val="00EF121F"/>
    <w:rsid w:val="00F13618"/>
    <w:rsid w:val="00F239F4"/>
    <w:rsid w:val="00F3255A"/>
    <w:rsid w:val="00F42F87"/>
    <w:rsid w:val="00F45BCA"/>
    <w:rsid w:val="00F804B6"/>
    <w:rsid w:val="00FC1E6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2DD1D-FC9F-CB4D-A5B0-AC328087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922</Characters>
  <Application>Microsoft Macintosh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2020-05-25T20:20:00Z</dcterms:created>
  <dcterms:modified xsi:type="dcterms:W3CDTF">2020-05-25T20:20:00Z</dcterms:modified>
</cp:coreProperties>
</file>