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E96F22" w14:textId="77777777" w:rsidR="00353187" w:rsidRPr="00CC34CE" w:rsidRDefault="00B2751F" w:rsidP="00353187">
      <w:pPr>
        <w:spacing w:after="0" w:line="240" w:lineRule="auto"/>
        <w:jc w:val="center"/>
        <w:rPr>
          <w:rFonts w:ascii="Arial" w:hAnsi="Arial" w:cs="Arial"/>
          <w:b/>
          <w:bCs/>
          <w:color w:val="D557AF"/>
          <w:spacing w:val="30"/>
          <w:sz w:val="28"/>
          <w:szCs w:val="28"/>
        </w:rPr>
      </w:pPr>
      <w:r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ORGANIZACIÓN DE LOS RECURSOS</w:t>
      </w:r>
    </w:p>
    <w:p w14:paraId="0C594C03" w14:textId="77777777" w:rsidR="00B445E6" w:rsidRPr="00353187" w:rsidRDefault="00B4685E" w:rsidP="00353187">
      <w:pPr>
        <w:shd w:val="clear" w:color="auto" w:fill="FFFFFF"/>
        <w:spacing w:before="150" w:after="300" w:line="240" w:lineRule="auto"/>
        <w:jc w:val="center"/>
        <w:outlineLvl w:val="0"/>
        <w:rPr>
          <w:rFonts w:ascii="Arial" w:hAnsi="Arial" w:cs="Arial"/>
          <w:b/>
          <w:color w:val="4D4D4D"/>
          <w:kern w:val="36"/>
          <w:sz w:val="32"/>
          <w:szCs w:val="32"/>
          <w:lang w:val="es-ES_tradnl"/>
        </w:rPr>
      </w:pPr>
      <w:r>
        <w:rPr>
          <w:rFonts w:ascii="Arial" w:hAnsi="Arial" w:cs="Arial"/>
          <w:b/>
          <w:color w:val="404040" w:themeColor="text1" w:themeTint="BF"/>
          <w:sz w:val="28"/>
          <w:szCs w:val="28"/>
        </w:rPr>
        <w:t>Volumen del cono</w:t>
      </w:r>
    </w:p>
    <w:p w14:paraId="58C5CEDA" w14:textId="77777777" w:rsidR="00B445E6" w:rsidRPr="00482DFD" w:rsidRDefault="00B445E6" w:rsidP="00B445E6">
      <w:pPr>
        <w:spacing w:after="0"/>
        <w:rPr>
          <w:rFonts w:ascii="Arial" w:hAnsi="Arial" w:cs="Arial"/>
          <w:lang w:val="es-ES"/>
        </w:rPr>
      </w:pPr>
    </w:p>
    <w:p w14:paraId="379D7124" w14:textId="77777777" w:rsidR="00EE5035" w:rsidRDefault="00EE5035" w:rsidP="00EE5035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>
        <w:rPr>
          <w:rFonts w:ascii="Arial" w:hAnsi="Arial" w:cs="Arial"/>
          <w:b/>
          <w:color w:val="D557AF"/>
          <w:sz w:val="30"/>
          <w:szCs w:val="30"/>
        </w:rPr>
        <w:t>Palabras clave</w:t>
      </w:r>
    </w:p>
    <w:p w14:paraId="2E0A33CB" w14:textId="77777777" w:rsidR="00353187" w:rsidRDefault="00141CFA" w:rsidP="00353187">
      <w:bookmarkStart w:id="0" w:name="_Hlk13650359"/>
      <w:r>
        <w:t>Cono, cuerpo redondo, cilindro, volumen, red del cono recto, red del cilindro recto, conjetura, Arquímedes, aproximación, exhaución.</w:t>
      </w:r>
      <w:bookmarkEnd w:id="0"/>
    </w:p>
    <w:p w14:paraId="5871B1AF" w14:textId="77777777" w:rsidR="003E00E6" w:rsidRPr="008B39A5" w:rsidRDefault="003E00E6" w:rsidP="003E00E6">
      <w:pPr>
        <w:spacing w:after="0" w:line="240" w:lineRule="auto"/>
        <w:rPr>
          <w:rFonts w:ascii="Arial" w:hAnsi="Arial" w:cs="Arial"/>
        </w:rPr>
      </w:pPr>
    </w:p>
    <w:tbl>
      <w:tblPr>
        <w:tblW w:w="0" w:type="auto"/>
        <w:jc w:val="center"/>
        <w:tblBorders>
          <w:top w:val="single" w:sz="12" w:space="0" w:color="D558AF"/>
          <w:left w:val="single" w:sz="12" w:space="0" w:color="D558AF"/>
          <w:bottom w:val="single" w:sz="12" w:space="0" w:color="D558AF"/>
          <w:right w:val="single" w:sz="12" w:space="0" w:color="D558AF"/>
        </w:tblBorders>
        <w:shd w:val="clear" w:color="auto" w:fill="D9D9D9"/>
        <w:tblLook w:val="04A0" w:firstRow="1" w:lastRow="0" w:firstColumn="1" w:lastColumn="0" w:noHBand="0" w:noVBand="1"/>
      </w:tblPr>
      <w:tblGrid>
        <w:gridCol w:w="7792"/>
      </w:tblGrid>
      <w:tr w:rsidR="003E00E6" w:rsidRPr="00833651" w14:paraId="476CC077" w14:textId="77777777" w:rsidTr="00895122">
        <w:trPr>
          <w:trHeight w:val="1419"/>
          <w:jc w:val="center"/>
        </w:trPr>
        <w:tc>
          <w:tcPr>
            <w:tcW w:w="7792" w:type="dxa"/>
            <w:shd w:val="clear" w:color="auto" w:fill="D9D9D9" w:themeFill="background1" w:themeFillShade="D9"/>
          </w:tcPr>
          <w:p w14:paraId="1CBA7698" w14:textId="77777777" w:rsidR="00DE3C41" w:rsidRDefault="003E00E6" w:rsidP="00DE3C41">
            <w:pPr>
              <w:spacing w:after="0" w:line="240" w:lineRule="auto"/>
              <w:rPr>
                <w:rFonts w:ascii="Arial" w:hAnsi="Arial" w:cs="Arial"/>
                <w:i/>
                <w:lang w:val="es-ES"/>
              </w:rPr>
            </w:pPr>
            <w:r>
              <w:rPr>
                <w:rFonts w:ascii="Arial" w:hAnsi="Arial" w:cs="Arial"/>
                <w:b/>
                <w:i/>
                <w:lang w:val="es-ES"/>
              </w:rPr>
              <w:br/>
            </w:r>
            <w:r w:rsidR="00DE3C41">
              <w:rPr>
                <w:rFonts w:ascii="Arial" w:hAnsi="Arial" w:cs="Arial"/>
                <w:b/>
                <w:i/>
                <w:lang w:val="es-ES"/>
              </w:rPr>
              <w:t>OA</w:t>
            </w:r>
            <w:r w:rsidR="00DE3C41" w:rsidRPr="00153DF9">
              <w:rPr>
                <w:rFonts w:ascii="Arial" w:hAnsi="Arial" w:cs="Arial"/>
                <w:b/>
                <w:i/>
                <w:lang w:val="es-ES"/>
              </w:rPr>
              <w:t xml:space="preserve"> N</w:t>
            </w:r>
            <w:r w:rsidR="00DE3C41">
              <w:rPr>
                <w:rFonts w:ascii="Arial" w:hAnsi="Arial" w:cs="Arial"/>
                <w:b/>
                <w:i/>
                <w:lang w:val="es-ES"/>
              </w:rPr>
              <w:t>°7 Primero Medio</w:t>
            </w:r>
          </w:p>
          <w:p w14:paraId="38646DE6" w14:textId="77777777" w:rsidR="00DE3C41" w:rsidRPr="00D3013E" w:rsidRDefault="00DE3C41" w:rsidP="00DE3C41">
            <w:pPr>
              <w:spacing w:after="0" w:line="240" w:lineRule="auto"/>
              <w:rPr>
                <w:rFonts w:asciiTheme="minorHAnsi" w:hAnsiTheme="minorHAnsi" w:cstheme="minorHAnsi"/>
                <w:b/>
                <w:i/>
                <w:lang w:val="es-ES"/>
              </w:rPr>
            </w:pPr>
          </w:p>
          <w:p w14:paraId="7FD8F1BC" w14:textId="77777777" w:rsidR="00DE3C41" w:rsidRPr="00000C06" w:rsidRDefault="00DE3C41" w:rsidP="00DE3C41">
            <w:pPr>
              <w:spacing w:after="0" w:line="240" w:lineRule="auto"/>
            </w:pPr>
            <w:r w:rsidRPr="00000C06">
              <w:t xml:space="preserve">Desarrollar las fórmulas para encontrar el área de la superficie y el volumen del cono: </w:t>
            </w:r>
          </w:p>
          <w:p w14:paraId="40BEA9B1" w14:textId="77777777" w:rsidR="00DE3C41" w:rsidRPr="00000C06" w:rsidRDefault="00DE3C41" w:rsidP="00DE3C41">
            <w:pPr>
              <w:pStyle w:val="Prrafodelista"/>
              <w:numPr>
                <w:ilvl w:val="0"/>
                <w:numId w:val="8"/>
              </w:numPr>
              <w:spacing w:after="0" w:line="240" w:lineRule="auto"/>
            </w:pPr>
            <w:r>
              <w:t>D</w:t>
            </w:r>
            <w:r w:rsidRPr="00000C06">
              <w:t>esplegando la red del cono para la fórmula del área de superficie</w:t>
            </w:r>
          </w:p>
          <w:p w14:paraId="6D80B075" w14:textId="77777777" w:rsidR="00DE3C41" w:rsidRPr="00000C06" w:rsidRDefault="00DE3C41" w:rsidP="00DE3C41">
            <w:pPr>
              <w:pStyle w:val="Prrafodelista"/>
              <w:numPr>
                <w:ilvl w:val="0"/>
                <w:numId w:val="8"/>
              </w:numPr>
              <w:spacing w:after="0" w:line="240" w:lineRule="auto"/>
            </w:pPr>
            <w:r>
              <w:t>E</w:t>
            </w:r>
            <w:r w:rsidRPr="00000C06">
              <w:t>xperimentando de manera concreta para encontrar la relación entre el volumen del cilindro y el cono</w:t>
            </w:r>
          </w:p>
          <w:p w14:paraId="7CFE6B71" w14:textId="77777777" w:rsidR="003E00E6" w:rsidRPr="00DE3C41" w:rsidRDefault="00DE3C41" w:rsidP="00895122">
            <w:pPr>
              <w:pStyle w:val="Prrafodelista"/>
              <w:numPr>
                <w:ilvl w:val="0"/>
                <w:numId w:val="8"/>
              </w:numPr>
              <w:spacing w:after="0" w:line="240" w:lineRule="auto"/>
            </w:pPr>
            <w:r>
              <w:t>A</w:t>
            </w:r>
            <w:r w:rsidRPr="00000C06">
              <w:t>plicando las fórmulas a la resolución de problemas geométricos y de la vida diaria</w:t>
            </w:r>
          </w:p>
        </w:tc>
      </w:tr>
    </w:tbl>
    <w:p w14:paraId="32207D28" w14:textId="77777777" w:rsidR="003E00E6" w:rsidRDefault="003E00E6" w:rsidP="003E00E6">
      <w:pPr>
        <w:spacing w:after="0" w:line="240" w:lineRule="auto"/>
        <w:rPr>
          <w:rFonts w:ascii="Arial" w:hAnsi="Arial" w:cs="Arial"/>
        </w:rPr>
      </w:pPr>
    </w:p>
    <w:p w14:paraId="236E3EE6" w14:textId="77777777" w:rsidR="003E00E6" w:rsidRPr="005528BF" w:rsidRDefault="003E00E6" w:rsidP="00353187">
      <w:pPr>
        <w:rPr>
          <w:strike/>
        </w:rPr>
      </w:pPr>
    </w:p>
    <w:p w14:paraId="576FCF73" w14:textId="77777777" w:rsidR="00EE5035" w:rsidRDefault="00EE5035" w:rsidP="00EE5035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>
        <w:rPr>
          <w:rFonts w:ascii="Arial" w:hAnsi="Arial" w:cs="Arial"/>
          <w:b/>
          <w:color w:val="D557AF"/>
          <w:sz w:val="30"/>
          <w:szCs w:val="30"/>
        </w:rPr>
        <w:t>P</w:t>
      </w:r>
      <w:r w:rsidR="00B2751F">
        <w:rPr>
          <w:rFonts w:ascii="Arial" w:hAnsi="Arial" w:cs="Arial"/>
          <w:b/>
          <w:color w:val="D557AF"/>
          <w:sz w:val="30"/>
          <w:szCs w:val="30"/>
        </w:rPr>
        <w:t>RESENTACIÓN</w:t>
      </w:r>
    </w:p>
    <w:p w14:paraId="77765D12" w14:textId="77777777" w:rsidR="00A62D61" w:rsidRDefault="00A62D61" w:rsidP="00A62D61">
      <w:pPr>
        <w:spacing w:after="0" w:line="240" w:lineRule="auto"/>
        <w:rPr>
          <w:rFonts w:ascii="Arial" w:hAnsi="Arial" w:cs="Arial"/>
          <w:lang w:val="es-ES"/>
        </w:rPr>
      </w:pPr>
    </w:p>
    <w:p w14:paraId="12DD63C4" w14:textId="77777777" w:rsidR="00A62D61" w:rsidRDefault="00A62D61" w:rsidP="00A62D61">
      <w:pPr>
        <w:spacing w:after="0" w:line="240" w:lineRule="auto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La </w:t>
      </w:r>
      <w:r w:rsidRPr="0009689A">
        <w:rPr>
          <w:rFonts w:ascii="Arial" w:hAnsi="Arial" w:cs="Arial"/>
          <w:lang w:val="es-ES"/>
        </w:rPr>
        <w:t xml:space="preserve">actividad </w:t>
      </w:r>
      <w:r w:rsidR="00DE3C41">
        <w:rPr>
          <w:rFonts w:ascii="Arial" w:hAnsi="Arial" w:cs="Arial"/>
          <w:lang w:val="es-ES"/>
        </w:rPr>
        <w:t>Volumen del cono</w:t>
      </w:r>
      <w:r>
        <w:rPr>
          <w:rFonts w:ascii="Arial" w:hAnsi="Arial" w:cs="Arial"/>
          <w:lang w:val="es-ES"/>
        </w:rPr>
        <w:t xml:space="preserve"> </w:t>
      </w:r>
      <w:r w:rsidRPr="0009689A">
        <w:rPr>
          <w:rFonts w:ascii="Arial" w:hAnsi="Arial" w:cs="Arial"/>
          <w:lang w:val="es-ES"/>
        </w:rPr>
        <w:t xml:space="preserve">hace uso de los siguientes recursos de aprendizaje: </w:t>
      </w:r>
    </w:p>
    <w:p w14:paraId="52492327" w14:textId="77777777" w:rsidR="00A62D61" w:rsidRDefault="00A62D61" w:rsidP="00A62D61">
      <w:pPr>
        <w:spacing w:after="0" w:line="240" w:lineRule="auto"/>
        <w:rPr>
          <w:rFonts w:ascii="Arial" w:hAnsi="Arial" w:cs="Arial"/>
          <w:lang w:val="es-E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2127"/>
        <w:gridCol w:w="2409"/>
        <w:gridCol w:w="2268"/>
      </w:tblGrid>
      <w:tr w:rsidR="002C63E7" w14:paraId="1903DE1E" w14:textId="77777777" w:rsidTr="00DE3C41">
        <w:trPr>
          <w:trHeight w:val="2032"/>
        </w:trPr>
        <w:tc>
          <w:tcPr>
            <w:tcW w:w="2268" w:type="dxa"/>
            <w:tcBorders>
              <w:right w:val="single" w:sz="4" w:space="0" w:color="808080" w:themeColor="background1" w:themeShade="80"/>
            </w:tcBorders>
          </w:tcPr>
          <w:p w14:paraId="3F61AFF4" w14:textId="77777777" w:rsidR="002C63E7" w:rsidRDefault="002C63E7" w:rsidP="00895122">
            <w:pPr>
              <w:jc w:val="center"/>
              <w:rPr>
                <w:rFonts w:ascii="Arial" w:hAnsi="Arial" w:cs="Arial"/>
                <w:lang w:val="es-ES"/>
              </w:rPr>
            </w:pPr>
          </w:p>
          <w:p w14:paraId="5AD67DE9" w14:textId="486E0279" w:rsidR="00A62D61" w:rsidRDefault="00BE012C" w:rsidP="00895122">
            <w:pPr>
              <w:jc w:val="center"/>
              <w:rPr>
                <w:rFonts w:ascii="Arial" w:hAnsi="Arial" w:cs="Arial"/>
                <w:lang w:val="es-ES"/>
              </w:rPr>
            </w:pPr>
            <w:r w:rsidRPr="00BE012C">
              <w:rPr>
                <w:rFonts w:ascii="Arial" w:hAnsi="Arial" w:cs="Arial"/>
                <w:noProof/>
                <w:lang w:eastAsia="es-CL"/>
              </w:rPr>
              <w:drawing>
                <wp:inline distT="0" distB="0" distL="0" distR="0" wp14:anchorId="3AEEA748" wp14:editId="70944CD2">
                  <wp:extent cx="1208472" cy="1238250"/>
                  <wp:effectExtent l="19050" t="0" r="0" b="0"/>
                  <wp:docPr id="2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866" cy="123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04EEE0F1" w14:textId="77777777" w:rsidR="00F257AD" w:rsidRDefault="00F257AD" w:rsidP="00895122">
            <w:pPr>
              <w:jc w:val="center"/>
              <w:rPr>
                <w:rFonts w:ascii="Arial" w:hAnsi="Arial" w:cs="Arial"/>
                <w:lang w:val="es-ES"/>
              </w:rPr>
            </w:pPr>
            <w:r w:rsidRPr="00BE012C">
              <w:rPr>
                <w:rFonts w:ascii="Arial" w:hAnsi="Arial" w:cs="Arial"/>
                <w:noProof/>
                <w:lang w:eastAsia="es-CL"/>
              </w:rPr>
              <w:drawing>
                <wp:inline distT="0" distB="0" distL="0" distR="0" wp14:anchorId="04540210" wp14:editId="5386DEE2">
                  <wp:extent cx="736075" cy="540000"/>
                  <wp:effectExtent l="0" t="0" r="0" b="0"/>
                  <wp:docPr id="4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6911" t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075" cy="5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F4B16" w14:textId="088D7B57" w:rsidR="002C63E7" w:rsidRDefault="002C63E7" w:rsidP="00895122">
            <w:pPr>
              <w:jc w:val="center"/>
            </w:pPr>
            <w:r w:rsidRPr="002C63E7">
              <w:rPr>
                <w:noProof/>
              </w:rPr>
              <w:drawing>
                <wp:inline distT="0" distB="0" distL="0" distR="0" wp14:anchorId="36C16051" wp14:editId="4E1CCFCF">
                  <wp:extent cx="632932" cy="540000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932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384136" w14:textId="07987D65" w:rsidR="00A62D61" w:rsidRDefault="008703E1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noProof/>
              </w:rPr>
              <w:object w:dxaOrig="6060" w:dyaOrig="3290" w14:anchorId="058911C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alt="" style="width:63.65pt;height:35.15pt;mso-width-percent:0;mso-height-percent:0;mso-width-percent:0;mso-height-percent:0" o:ole="">
                  <v:imagedata r:id="rId11" o:title=""/>
                </v:shape>
                <o:OLEObject Type="Embed" ProgID="PBrush" ShapeID="_x0000_i1027" DrawAspect="Content" ObjectID="_1624540429" r:id="rId12"/>
              </w:object>
            </w:r>
          </w:p>
        </w:tc>
        <w:tc>
          <w:tcPr>
            <w:tcW w:w="240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4283A293" w14:textId="77777777" w:rsidR="002C63E7" w:rsidRDefault="002C63E7" w:rsidP="00895122">
            <w:pPr>
              <w:jc w:val="center"/>
            </w:pPr>
          </w:p>
          <w:p w14:paraId="33C78EC1" w14:textId="21A7EEDF" w:rsidR="00A62D61" w:rsidRPr="008B2B8C" w:rsidRDefault="008703E1" w:rsidP="00895122">
            <w:pPr>
              <w:jc w:val="center"/>
            </w:pPr>
            <w:r>
              <w:rPr>
                <w:noProof/>
              </w:rPr>
              <w:object w:dxaOrig="6045" w:dyaOrig="7470" w14:anchorId="2A9F6A13">
                <v:shape id="_x0000_i1026" type="#_x0000_t75" alt="" style="width:91.25pt;height:113pt;mso-width-percent:0;mso-height-percent:0;mso-width-percent:0;mso-height-percent:0" o:ole="">
                  <v:imagedata r:id="rId13" o:title=""/>
                </v:shape>
                <o:OLEObject Type="Embed" ProgID="PBrush" ShapeID="_x0000_i1026" DrawAspect="Content" ObjectID="_1624540430" r:id="rId14"/>
              </w:object>
            </w:r>
          </w:p>
        </w:tc>
        <w:tc>
          <w:tcPr>
            <w:tcW w:w="2268" w:type="dxa"/>
            <w:tcBorders>
              <w:left w:val="single" w:sz="4" w:space="0" w:color="808080" w:themeColor="background1" w:themeShade="80"/>
            </w:tcBorders>
          </w:tcPr>
          <w:p w14:paraId="69BD2F76" w14:textId="77777777" w:rsidR="002C63E7" w:rsidRDefault="002C63E7" w:rsidP="00895122">
            <w:pPr>
              <w:jc w:val="center"/>
            </w:pPr>
          </w:p>
          <w:p w14:paraId="09BC548A" w14:textId="4F00B8C5" w:rsidR="00A62D61" w:rsidRDefault="008703E1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noProof/>
              </w:rPr>
              <w:object w:dxaOrig="5985" w:dyaOrig="7485" w14:anchorId="40B516FF">
                <v:shape id="_x0000_i1025" type="#_x0000_t75" alt="" style="width:91.25pt;height:115.55pt;mso-width-percent:0;mso-height-percent:0;mso-width-percent:0;mso-height-percent:0" o:ole="">
                  <v:imagedata r:id="rId15" o:title=""/>
                </v:shape>
                <o:OLEObject Type="Embed" ProgID="PBrush" ShapeID="_x0000_i1025" DrawAspect="Content" ObjectID="_1624540431" r:id="rId16"/>
              </w:object>
            </w:r>
          </w:p>
        </w:tc>
      </w:tr>
      <w:tr w:rsidR="002C63E7" w14:paraId="262C07C1" w14:textId="77777777" w:rsidTr="00DE3C41">
        <w:trPr>
          <w:trHeight w:val="682"/>
        </w:trPr>
        <w:tc>
          <w:tcPr>
            <w:tcW w:w="2268" w:type="dxa"/>
            <w:tcBorders>
              <w:right w:val="single" w:sz="4" w:space="0" w:color="808080" w:themeColor="background1" w:themeShade="80"/>
            </w:tcBorders>
          </w:tcPr>
          <w:p w14:paraId="446CF047" w14:textId="77777777" w:rsidR="00A62D61" w:rsidRDefault="00A62D61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</w:t>
            </w:r>
            <w:r w:rsidRPr="0009689A">
              <w:rPr>
                <w:rFonts w:ascii="Arial" w:hAnsi="Arial" w:cs="Arial"/>
                <w:b/>
                <w:lang w:val="es-ES"/>
              </w:rPr>
              <w:t>uía para el estudiante</w:t>
            </w:r>
          </w:p>
        </w:tc>
        <w:tc>
          <w:tcPr>
            <w:tcW w:w="2127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28906629" w14:textId="0701B705" w:rsidR="00F91A0E" w:rsidRDefault="006E44D8" w:rsidP="00895122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S</w:t>
            </w:r>
            <w:r w:rsidRPr="0009689A">
              <w:rPr>
                <w:rFonts w:ascii="Arial" w:hAnsi="Arial" w:cs="Arial"/>
                <w:b/>
                <w:lang w:val="es-ES"/>
              </w:rPr>
              <w:t>oftware</w:t>
            </w:r>
            <w:r>
              <w:rPr>
                <w:rFonts w:ascii="Arial" w:hAnsi="Arial" w:cs="Arial"/>
                <w:b/>
                <w:lang w:val="es-ES"/>
              </w:rPr>
              <w:t xml:space="preserve"> </w:t>
            </w:r>
          </w:p>
          <w:p w14:paraId="46ABF3C8" w14:textId="36DA3664" w:rsidR="00A62D61" w:rsidRDefault="00A62D61" w:rsidP="00895122">
            <w:pPr>
              <w:jc w:val="center"/>
              <w:rPr>
                <w:rFonts w:ascii="Arial" w:hAnsi="Arial" w:cs="Arial"/>
                <w:lang w:val="es-ES"/>
              </w:rPr>
            </w:pPr>
          </w:p>
        </w:tc>
        <w:tc>
          <w:tcPr>
            <w:tcW w:w="2409" w:type="dxa"/>
            <w:tcBorders>
              <w:left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4DB42509" w14:textId="77777777" w:rsidR="00A62D61" w:rsidRDefault="00F257AD" w:rsidP="00895122">
            <w:pPr>
              <w:jc w:val="center"/>
              <w:rPr>
                <w:rFonts w:ascii="Arial" w:hAnsi="Arial" w:cs="Arial"/>
                <w:lang w:val="es-ES"/>
              </w:rPr>
            </w:pPr>
            <w:r w:rsidRPr="00F257AD">
              <w:rPr>
                <w:rFonts w:ascii="Arial" w:hAnsi="Arial" w:cs="Arial"/>
                <w:b/>
                <w:lang w:val="es-ES"/>
              </w:rPr>
              <w:t>Planificación</w:t>
            </w:r>
          </w:p>
        </w:tc>
        <w:tc>
          <w:tcPr>
            <w:tcW w:w="2268" w:type="dxa"/>
            <w:tcBorders>
              <w:left w:val="single" w:sz="4" w:space="0" w:color="808080" w:themeColor="background1" w:themeShade="80"/>
            </w:tcBorders>
          </w:tcPr>
          <w:p w14:paraId="12FD9AE5" w14:textId="77777777" w:rsidR="00A62D61" w:rsidRDefault="00F257AD" w:rsidP="00895122">
            <w:pPr>
              <w:jc w:val="center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Guió</w:t>
            </w:r>
            <w:r w:rsidRPr="0009689A">
              <w:rPr>
                <w:rFonts w:ascii="Arial" w:hAnsi="Arial" w:cs="Arial"/>
                <w:b/>
                <w:lang w:val="es-ES"/>
              </w:rPr>
              <w:t xml:space="preserve">n de uso </w:t>
            </w:r>
            <w:r>
              <w:rPr>
                <w:rFonts w:ascii="Arial" w:hAnsi="Arial" w:cs="Arial"/>
                <w:b/>
                <w:lang w:val="es-ES"/>
              </w:rPr>
              <w:t>del</w:t>
            </w:r>
            <w:r w:rsidRPr="0009689A">
              <w:rPr>
                <w:rFonts w:ascii="Arial" w:hAnsi="Arial" w:cs="Arial"/>
                <w:b/>
                <w:lang w:val="es-ES"/>
              </w:rPr>
              <w:t xml:space="preserve"> software</w:t>
            </w:r>
          </w:p>
        </w:tc>
      </w:tr>
    </w:tbl>
    <w:p w14:paraId="664C2E98" w14:textId="4DB7EF50" w:rsidR="00E94829" w:rsidRPr="00287A6D" w:rsidRDefault="00287A6D" w:rsidP="005E2B2F">
      <w:pPr>
        <w:spacing w:after="0" w:line="240" w:lineRule="auto"/>
        <w:rPr>
          <w:rFonts w:ascii="Arial" w:hAnsi="Arial" w:cs="Arial"/>
          <w:b/>
          <w:color w:val="D557AF"/>
          <w:sz w:val="30"/>
          <w:szCs w:val="30"/>
        </w:rPr>
      </w:pPr>
      <w:r w:rsidRPr="00287A6D">
        <w:rPr>
          <w:rFonts w:ascii="Arial" w:hAnsi="Arial" w:cs="Arial"/>
          <w:b/>
          <w:color w:val="D557AF"/>
          <w:sz w:val="30"/>
          <w:szCs w:val="30"/>
        </w:rPr>
        <w:lastRenderedPageBreak/>
        <w:t xml:space="preserve">Recursos asociados </w:t>
      </w:r>
    </w:p>
    <w:p w14:paraId="13A45F27" w14:textId="765F6CB2" w:rsidR="00E94829" w:rsidRPr="005E2B2F" w:rsidRDefault="00E94829" w:rsidP="005E2B2F">
      <w:pPr>
        <w:spacing w:after="0" w:line="240" w:lineRule="auto"/>
        <w:rPr>
          <w:iCs/>
          <w:sz w:val="18"/>
          <w:szCs w:val="18"/>
          <w:lang w:val="es-ES"/>
        </w:rPr>
      </w:pPr>
    </w:p>
    <w:p w14:paraId="1FD9E3F9" w14:textId="7CAA9FFE" w:rsidR="00287A6D" w:rsidRDefault="00287A6D" w:rsidP="005E2B2F">
      <w:pPr>
        <w:spacing w:after="0" w:line="240" w:lineRule="auto"/>
        <w:rPr>
          <w:rFonts w:cs="Calibri"/>
          <w:b/>
          <w:color w:val="D557AF"/>
        </w:rPr>
      </w:pPr>
      <w:r w:rsidRPr="00287A6D">
        <w:rPr>
          <w:rFonts w:cs="Calibri"/>
          <w:b/>
          <w:color w:val="D557AF"/>
        </w:rPr>
        <w:t>Plantillas recortables</w:t>
      </w:r>
    </w:p>
    <w:p w14:paraId="38C8BF65" w14:textId="78975099" w:rsidR="005E2B2F" w:rsidRPr="005E2B2F" w:rsidRDefault="005E2B2F" w:rsidP="005E2B2F">
      <w:pPr>
        <w:spacing w:after="0" w:line="240" w:lineRule="auto"/>
        <w:rPr>
          <w:iCs/>
          <w:sz w:val="18"/>
          <w:szCs w:val="18"/>
          <w:lang w:val="es-E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54"/>
        <w:gridCol w:w="3111"/>
      </w:tblGrid>
      <w:tr w:rsidR="00287A6D" w14:paraId="1104F945" w14:textId="77777777" w:rsidTr="005F28E1">
        <w:trPr>
          <w:trHeight w:val="1930"/>
        </w:trPr>
        <w:tc>
          <w:tcPr>
            <w:tcW w:w="7054" w:type="dxa"/>
          </w:tcPr>
          <w:p w14:paraId="51F440D4" w14:textId="11A65788" w:rsidR="00287A6D" w:rsidRPr="007711E4" w:rsidRDefault="00287A6D" w:rsidP="005E2B2F">
            <w:pPr>
              <w:spacing w:after="0" w:line="240" w:lineRule="auto"/>
              <w:rPr>
                <w:iCs/>
                <w:lang w:val="es-ES"/>
              </w:rPr>
            </w:pPr>
            <w:r>
              <w:t xml:space="preserve">Se incluyen en el Anexo a la “Guía del estudiante </w:t>
            </w:r>
            <w:r w:rsidR="007C31F2">
              <w:t>una rede plana de un cilindro y una red plana de un cono, ambas como plantilla para ser</w:t>
            </w:r>
            <w:r>
              <w:t xml:space="preserve"> recorta</w:t>
            </w:r>
            <w:r w:rsidR="007C31F2">
              <w:t xml:space="preserve">das y </w:t>
            </w:r>
            <w:r w:rsidR="004F570E">
              <w:t>ser usadas para armar un cono y un cilindro. Por esto, se sugiere que sean impresas en papel o</w:t>
            </w:r>
            <w:r>
              <w:t xml:space="preserve"> cartulina </w:t>
            </w:r>
            <w:r w:rsidR="004F570E">
              <w:t>u otro material maleable que provea de firmeza al cuerpo que se construya</w:t>
            </w:r>
            <w:r w:rsidR="007711E4">
              <w:t xml:space="preserve"> </w:t>
            </w:r>
            <w:r>
              <w:t>con las redes</w:t>
            </w:r>
            <w:r w:rsidR="007711E4">
              <w:t>, debido a que los estudiantes deben</w:t>
            </w:r>
            <w:r>
              <w:t xml:space="preserve"> </w:t>
            </w:r>
            <w:r w:rsidR="007711E4">
              <w:t xml:space="preserve">manipularlos frecuentemente al </w:t>
            </w:r>
            <w:r>
              <w:t xml:space="preserve">realizar el experimento </w:t>
            </w:r>
            <w:r w:rsidR="007711E4">
              <w:t>que se pide en su guía.</w:t>
            </w:r>
          </w:p>
        </w:tc>
        <w:tc>
          <w:tcPr>
            <w:tcW w:w="3111" w:type="dxa"/>
            <w:vAlign w:val="center"/>
          </w:tcPr>
          <w:p w14:paraId="07F9B0EC" w14:textId="4AA5476C" w:rsidR="00287A6D" w:rsidRDefault="005E2B2F" w:rsidP="005F28E1">
            <w:pPr>
              <w:spacing w:after="0" w:line="240" w:lineRule="auto"/>
            </w:pPr>
            <w:r w:rsidRPr="005E2B2F">
              <w:rPr>
                <w:noProof/>
              </w:rPr>
              <w:drawing>
                <wp:inline distT="0" distB="0" distL="0" distR="0" wp14:anchorId="41B1E8D4" wp14:editId="4E939EB3">
                  <wp:extent cx="1846148" cy="817123"/>
                  <wp:effectExtent l="0" t="0" r="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622" cy="86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DB9400" w14:textId="77777777" w:rsidR="00287A6D" w:rsidRDefault="00287A6D" w:rsidP="005E2B2F">
      <w:pPr>
        <w:spacing w:after="0" w:line="240" w:lineRule="auto"/>
      </w:pPr>
    </w:p>
    <w:p w14:paraId="45CE7175" w14:textId="5B5E44C2" w:rsidR="005E2B2F" w:rsidRDefault="005E2B2F" w:rsidP="005E2B2F">
      <w:pPr>
        <w:spacing w:after="0" w:line="240" w:lineRule="auto"/>
        <w:rPr>
          <w:rFonts w:cs="Calibri"/>
          <w:b/>
          <w:color w:val="D557AF"/>
        </w:rPr>
      </w:pPr>
      <w:r>
        <w:rPr>
          <w:rFonts w:cs="Calibri"/>
          <w:b/>
          <w:color w:val="D557AF"/>
        </w:rPr>
        <w:t>Recursos digitales</w:t>
      </w:r>
    </w:p>
    <w:p w14:paraId="50F8E8C3" w14:textId="78066EE8" w:rsidR="00287A6D" w:rsidRPr="005E2B2F" w:rsidRDefault="00287A6D" w:rsidP="005E2B2F">
      <w:pPr>
        <w:spacing w:after="0" w:line="240" w:lineRule="auto"/>
        <w:rPr>
          <w:iCs/>
          <w:sz w:val="18"/>
          <w:szCs w:val="18"/>
          <w:lang w:val="es-ES"/>
        </w:rPr>
      </w:pPr>
    </w:p>
    <w:p w14:paraId="23E31E28" w14:textId="612978A1" w:rsidR="000E2133" w:rsidRDefault="005E2B2F" w:rsidP="005E2B2F">
      <w:pPr>
        <w:spacing w:after="0" w:line="240" w:lineRule="auto"/>
        <w:rPr>
          <w:iCs/>
          <w:lang w:val="es-ES"/>
        </w:rPr>
      </w:pPr>
      <w:r>
        <w:rPr>
          <w:iCs/>
          <w:lang w:val="es-ES"/>
        </w:rPr>
        <w:t>Se incluyen también, tres</w:t>
      </w:r>
      <w:r w:rsidR="00B245CD">
        <w:rPr>
          <w:iCs/>
          <w:lang w:val="es-ES"/>
        </w:rPr>
        <w:t xml:space="preserve"> </w:t>
      </w:r>
      <w:r w:rsidR="00094FB1">
        <w:rPr>
          <w:iCs/>
          <w:lang w:val="es-ES"/>
        </w:rPr>
        <w:t>recursos digitales</w:t>
      </w:r>
      <w:r w:rsidR="00B245CD">
        <w:rPr>
          <w:iCs/>
          <w:lang w:val="es-ES"/>
        </w:rPr>
        <w:t xml:space="preserve"> con</w:t>
      </w:r>
      <w:r w:rsidR="00E94829">
        <w:rPr>
          <w:iCs/>
          <w:lang w:val="es-ES"/>
        </w:rPr>
        <w:t xml:space="preserve"> diferentes elementos y funcionamientos. </w:t>
      </w:r>
    </w:p>
    <w:p w14:paraId="14F586F0" w14:textId="77777777" w:rsidR="001601CC" w:rsidRPr="005E2B2F" w:rsidRDefault="001601CC" w:rsidP="005E2B2F">
      <w:pPr>
        <w:spacing w:after="0" w:line="240" w:lineRule="auto"/>
        <w:rPr>
          <w:iCs/>
          <w:sz w:val="18"/>
          <w:szCs w:val="18"/>
          <w:lang w:val="es-ES"/>
        </w:rPr>
      </w:pPr>
    </w:p>
    <w:p w14:paraId="6D818E75" w14:textId="604C8DED" w:rsidR="00827825" w:rsidRDefault="000E2133" w:rsidP="005E2B2F">
      <w:pPr>
        <w:spacing w:after="0" w:line="240" w:lineRule="auto"/>
        <w:rPr>
          <w:bCs/>
        </w:rPr>
      </w:pPr>
      <w:r w:rsidRPr="000E2133">
        <w:t xml:space="preserve">Los </w:t>
      </w:r>
      <w:r w:rsidR="00E73579">
        <w:t>recursos digitales</w:t>
      </w:r>
      <w:r>
        <w:rPr>
          <w:b/>
        </w:rPr>
        <w:t xml:space="preserve"> </w:t>
      </w:r>
      <w:r w:rsidRPr="0032766D">
        <w:rPr>
          <w:b/>
        </w:rPr>
        <w:t>RED del cilindro</w:t>
      </w:r>
      <w:r w:rsidR="005F28E1">
        <w:rPr>
          <w:rStyle w:val="Refdenotaalpie"/>
          <w:bCs/>
        </w:rPr>
        <w:footnoteReference w:id="1"/>
      </w:r>
      <w:r w:rsidR="005F28E1">
        <w:rPr>
          <w:bCs/>
        </w:rPr>
        <w:t xml:space="preserve"> </w:t>
      </w:r>
      <w:r w:rsidRPr="005F28E1">
        <w:rPr>
          <w:bCs/>
        </w:rPr>
        <w:t xml:space="preserve">y </w:t>
      </w:r>
      <w:r w:rsidRPr="0032766D">
        <w:rPr>
          <w:b/>
        </w:rPr>
        <w:t>RED del cono</w:t>
      </w:r>
      <w:r w:rsidR="005F28E1">
        <w:rPr>
          <w:rStyle w:val="Refdenotaalpie"/>
          <w:b/>
        </w:rPr>
        <w:footnoteReference w:id="2"/>
      </w:r>
      <w:r w:rsidR="005F28E1">
        <w:rPr>
          <w:b/>
        </w:rPr>
        <w:t xml:space="preserve"> </w:t>
      </w:r>
      <w:r w:rsidRPr="000E2133">
        <w:t xml:space="preserve">permiten </w:t>
      </w:r>
      <w:r w:rsidR="008C47EC">
        <w:t xml:space="preserve">visualizar el </w:t>
      </w:r>
      <w:r w:rsidR="008C47EC" w:rsidRPr="008C47EC">
        <w:t>desarrollo</w:t>
      </w:r>
      <w:r w:rsidR="008C47EC">
        <w:rPr>
          <w:bCs/>
        </w:rPr>
        <w:t xml:space="preserve"> de</w:t>
      </w:r>
      <w:r w:rsidR="00E73579">
        <w:rPr>
          <w:bCs/>
        </w:rPr>
        <w:t xml:space="preserve"> un cilindro y un cono en su respectiva</w:t>
      </w:r>
      <w:r w:rsidR="008C47EC">
        <w:rPr>
          <w:bCs/>
        </w:rPr>
        <w:t xml:space="preserve"> red </w:t>
      </w:r>
      <w:r w:rsidR="00E73579">
        <w:rPr>
          <w:bCs/>
        </w:rPr>
        <w:t>plana</w:t>
      </w:r>
      <w:r w:rsidR="00827825">
        <w:rPr>
          <w:bCs/>
        </w:rPr>
        <w:t xml:space="preserve"> y el proceso inverso</w:t>
      </w:r>
      <w:r w:rsidR="008C47EC">
        <w:rPr>
          <w:bCs/>
        </w:rPr>
        <w:t>.</w:t>
      </w:r>
      <w:r w:rsidR="001601CC">
        <w:rPr>
          <w:bCs/>
        </w:rPr>
        <w:t xml:space="preserve"> </w:t>
      </w:r>
    </w:p>
    <w:p w14:paraId="0C6600E3" w14:textId="77777777" w:rsidR="00827825" w:rsidRPr="005E2B2F" w:rsidRDefault="00827825" w:rsidP="005E2B2F">
      <w:pPr>
        <w:spacing w:after="0" w:line="240" w:lineRule="auto"/>
        <w:rPr>
          <w:iCs/>
          <w:sz w:val="18"/>
          <w:szCs w:val="18"/>
          <w:lang w:val="es-ES"/>
        </w:rPr>
      </w:pPr>
    </w:p>
    <w:p w14:paraId="5B08A6D7" w14:textId="52D9C6E6" w:rsidR="000E2133" w:rsidRDefault="00827825" w:rsidP="005E2B2F">
      <w:pPr>
        <w:spacing w:after="0" w:line="240" w:lineRule="auto"/>
        <w:rPr>
          <w:bCs/>
        </w:rPr>
      </w:pPr>
      <w:r>
        <w:rPr>
          <w:bCs/>
        </w:rPr>
        <w:t>L</w:t>
      </w:r>
      <w:r w:rsidR="007B0C9D">
        <w:rPr>
          <w:bCs/>
        </w:rPr>
        <w:t xml:space="preserve">a transformación del cuerpo en su red plana y </w:t>
      </w:r>
      <w:r>
        <w:rPr>
          <w:bCs/>
        </w:rPr>
        <w:t>la transformación inversa</w:t>
      </w:r>
      <w:r w:rsidR="002F4D52">
        <w:rPr>
          <w:bCs/>
        </w:rPr>
        <w:t xml:space="preserve"> se pueden visualizar</w:t>
      </w:r>
      <w:r w:rsidR="007B0C9D">
        <w:rPr>
          <w:bCs/>
        </w:rPr>
        <w:t xml:space="preserve"> moviendo el deslizador “Desarrollo” (en rojo).</w:t>
      </w:r>
      <w:r w:rsidR="002F4D52">
        <w:rPr>
          <w:bCs/>
        </w:rPr>
        <w:t xml:space="preserve"> </w:t>
      </w:r>
      <w:r w:rsidR="005F28E1">
        <w:rPr>
          <w:bCs/>
        </w:rPr>
        <w:t>A</w:t>
      </w:r>
      <w:r w:rsidR="002F4D52">
        <w:rPr>
          <w:bCs/>
        </w:rPr>
        <w:t xml:space="preserve">mbos recursos tienen disponibles deslizadores para variar la altura del cuerpo t el redio del círculo basal, el que modifica la </w:t>
      </w:r>
      <w:r w:rsidR="00990473">
        <w:rPr>
          <w:bCs/>
        </w:rPr>
        <w:t xml:space="preserve">forma de la </w:t>
      </w:r>
      <w:r w:rsidR="002F4D52">
        <w:rPr>
          <w:bCs/>
        </w:rPr>
        <w:t xml:space="preserve">red plana </w:t>
      </w:r>
      <w:r w:rsidR="00990473">
        <w:rPr>
          <w:bCs/>
        </w:rPr>
        <w:t>simultáneamente. Esto permite apreciar los cambios que ocurren a la red cuando se modifican la altura y el radio basal del cono y del cilindro.</w:t>
      </w:r>
    </w:p>
    <w:p w14:paraId="687F1B05" w14:textId="6F3C8F3E" w:rsidR="001601CC" w:rsidRPr="005E2B2F" w:rsidRDefault="001601CC" w:rsidP="005E2B2F">
      <w:pPr>
        <w:spacing w:after="0" w:line="240" w:lineRule="auto"/>
        <w:rPr>
          <w:iCs/>
          <w:sz w:val="18"/>
          <w:szCs w:val="18"/>
          <w:lang w:val="es-ES"/>
        </w:rPr>
      </w:pPr>
    </w:p>
    <w:tbl>
      <w:tblPr>
        <w:tblStyle w:val="Tablaconcuadrcula"/>
        <w:tblW w:w="0" w:type="auto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4920"/>
        <w:gridCol w:w="5361"/>
      </w:tblGrid>
      <w:tr w:rsidR="00094FB1" w14:paraId="6445EBCC" w14:textId="77777777" w:rsidTr="004420E8">
        <w:tc>
          <w:tcPr>
            <w:tcW w:w="4920" w:type="dxa"/>
            <w:shd w:val="clear" w:color="auto" w:fill="D9D9D9" w:themeFill="background1" w:themeFillShade="D9"/>
            <w:vAlign w:val="center"/>
          </w:tcPr>
          <w:p w14:paraId="4E38B215" w14:textId="63E981C1" w:rsidR="001601CC" w:rsidRDefault="007B0C9D" w:rsidP="005E2B2F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Cuerpo</w:t>
            </w:r>
          </w:p>
        </w:tc>
        <w:tc>
          <w:tcPr>
            <w:tcW w:w="5361" w:type="dxa"/>
            <w:shd w:val="clear" w:color="auto" w:fill="D9D9D9" w:themeFill="background1" w:themeFillShade="D9"/>
            <w:vAlign w:val="center"/>
          </w:tcPr>
          <w:p w14:paraId="7014AD36" w14:textId="07711C52" w:rsidR="001601CC" w:rsidRDefault="00094FB1" w:rsidP="005E2B2F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Red plana del cuerpo</w:t>
            </w:r>
          </w:p>
        </w:tc>
      </w:tr>
      <w:tr w:rsidR="00094FB1" w14:paraId="04FE3954" w14:textId="77777777" w:rsidTr="005F28E1">
        <w:trPr>
          <w:trHeight w:val="2835"/>
        </w:trPr>
        <w:tc>
          <w:tcPr>
            <w:tcW w:w="4920" w:type="dxa"/>
            <w:vAlign w:val="center"/>
          </w:tcPr>
          <w:p w14:paraId="33044CEA" w14:textId="0B4E47B7" w:rsidR="00094FB1" w:rsidRPr="001601CC" w:rsidRDefault="007B0C9D" w:rsidP="004420E8">
            <w:pPr>
              <w:spacing w:after="0" w:line="240" w:lineRule="auto"/>
              <w:jc w:val="center"/>
              <w:rPr>
                <w:bCs/>
              </w:rPr>
            </w:pPr>
            <w:r w:rsidRPr="001601CC">
              <w:rPr>
                <w:bCs/>
                <w:noProof/>
              </w:rPr>
              <w:drawing>
                <wp:inline distT="0" distB="0" distL="0" distR="0" wp14:anchorId="68D52280" wp14:editId="6E4B01A7">
                  <wp:extent cx="1548903" cy="1620000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90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1" w:type="dxa"/>
            <w:vAlign w:val="center"/>
          </w:tcPr>
          <w:p w14:paraId="47077AC9" w14:textId="5521E64F" w:rsidR="00094FB1" w:rsidRPr="001601CC" w:rsidRDefault="007B0C9D" w:rsidP="004420E8">
            <w:pPr>
              <w:spacing w:after="0" w:line="240" w:lineRule="auto"/>
              <w:jc w:val="center"/>
              <w:rPr>
                <w:bCs/>
              </w:rPr>
            </w:pPr>
            <w:r w:rsidRPr="001601CC">
              <w:rPr>
                <w:bCs/>
                <w:noProof/>
              </w:rPr>
              <w:drawing>
                <wp:inline distT="0" distB="0" distL="0" distR="0" wp14:anchorId="0D9372A0" wp14:editId="344B96C3">
                  <wp:extent cx="1836388" cy="1620000"/>
                  <wp:effectExtent l="0" t="0" r="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388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4FB1" w14:paraId="52C13060" w14:textId="77777777" w:rsidTr="005F28E1">
        <w:trPr>
          <w:trHeight w:val="2835"/>
        </w:trPr>
        <w:tc>
          <w:tcPr>
            <w:tcW w:w="4920" w:type="dxa"/>
            <w:vAlign w:val="center"/>
          </w:tcPr>
          <w:p w14:paraId="2C3CBBF1" w14:textId="57DBE2B0" w:rsidR="00094FB1" w:rsidRPr="001601CC" w:rsidRDefault="00094FB1" w:rsidP="005E2B2F">
            <w:pPr>
              <w:spacing w:after="0" w:line="240" w:lineRule="auto"/>
              <w:jc w:val="center"/>
              <w:rPr>
                <w:bCs/>
              </w:rPr>
            </w:pPr>
            <w:r w:rsidRPr="00094FB1">
              <w:rPr>
                <w:bCs/>
                <w:noProof/>
              </w:rPr>
              <w:drawing>
                <wp:inline distT="0" distB="0" distL="0" distR="0" wp14:anchorId="79BBD611" wp14:editId="37BCA592">
                  <wp:extent cx="2301053" cy="1620000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05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1" w:type="dxa"/>
            <w:vAlign w:val="center"/>
          </w:tcPr>
          <w:p w14:paraId="3102C80C" w14:textId="29946610" w:rsidR="00094FB1" w:rsidRPr="001601CC" w:rsidRDefault="004420E8" w:rsidP="005E2B2F">
            <w:pPr>
              <w:spacing w:after="0" w:line="240" w:lineRule="auto"/>
              <w:jc w:val="center"/>
              <w:rPr>
                <w:bCs/>
              </w:rPr>
            </w:pPr>
            <w:r w:rsidRPr="00094FB1">
              <w:rPr>
                <w:bCs/>
                <w:noProof/>
              </w:rPr>
              <w:drawing>
                <wp:inline distT="0" distB="0" distL="0" distR="0" wp14:anchorId="3D1C2B69" wp14:editId="01235A5E">
                  <wp:extent cx="2516643" cy="1620000"/>
                  <wp:effectExtent l="0" t="0" r="0" b="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643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7CD3A7" w14:textId="798F68CC" w:rsidR="00224322" w:rsidRDefault="00224322" w:rsidP="005E2B2F">
      <w:pPr>
        <w:spacing w:after="0" w:line="240" w:lineRule="auto"/>
      </w:pPr>
      <w:r>
        <w:lastRenderedPageBreak/>
        <w:t xml:space="preserve">El tercer recurso digital, </w:t>
      </w:r>
      <w:r w:rsidRPr="00584443">
        <w:rPr>
          <w:b/>
        </w:rPr>
        <w:t>Volumen cilindro - Vaciado de un cilindro en conos</w:t>
      </w:r>
      <w:r w:rsidR="007B4AFB">
        <w:rPr>
          <w:rStyle w:val="Refdenotaalpie"/>
        </w:rPr>
        <w:footnoteReference w:id="3"/>
      </w:r>
      <w:r w:rsidR="007B4AFB">
        <w:t xml:space="preserve"> </w:t>
      </w:r>
      <w:r>
        <w:t xml:space="preserve">muestra en forma gráfica la relación entre el volumen de un cilindro y el volumen de </w:t>
      </w:r>
      <w:r w:rsidR="007B084D">
        <w:t xml:space="preserve">tres </w:t>
      </w:r>
      <w:r>
        <w:t>conos, que tienen su misma altura y misma base</w:t>
      </w:r>
      <w:r w:rsidR="007B084D">
        <w:t>.</w:t>
      </w:r>
    </w:p>
    <w:p w14:paraId="4D6E7133" w14:textId="1C134DC2" w:rsidR="007B084D" w:rsidRDefault="007B084D" w:rsidP="005E2B2F">
      <w:pPr>
        <w:spacing w:after="0" w:line="240" w:lineRule="auto"/>
      </w:pPr>
      <w:bookmarkStart w:id="1" w:name="_GoBack"/>
      <w:bookmarkEnd w:id="1"/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2"/>
        <w:gridCol w:w="5103"/>
      </w:tblGrid>
      <w:tr w:rsidR="00B36598" w14:paraId="01668169" w14:textId="77777777" w:rsidTr="00B8517E">
        <w:tc>
          <w:tcPr>
            <w:tcW w:w="5102" w:type="dxa"/>
          </w:tcPr>
          <w:p w14:paraId="47B2F8C8" w14:textId="77777777" w:rsidR="00B36598" w:rsidRDefault="0069007B" w:rsidP="0069007B">
            <w:pPr>
              <w:spacing w:after="0" w:line="240" w:lineRule="auto"/>
            </w:pPr>
            <w:r>
              <w:t>El recurso se controla con tres elementos ubicados en un panel lateral</w:t>
            </w:r>
            <w:r w:rsidR="00B36598">
              <w:t>, como muestra la figura adjunta.</w:t>
            </w:r>
          </w:p>
          <w:p w14:paraId="4A4E721C" w14:textId="77777777" w:rsidR="00B36598" w:rsidRDefault="00B36598" w:rsidP="0069007B">
            <w:pPr>
              <w:spacing w:after="0" w:line="240" w:lineRule="auto"/>
            </w:pPr>
          </w:p>
          <w:p w14:paraId="01627933" w14:textId="5218BE5F" w:rsidR="0080733F" w:rsidRDefault="00B36598" w:rsidP="0069007B">
            <w:pPr>
              <w:spacing w:after="0" w:line="240" w:lineRule="auto"/>
            </w:pPr>
            <w:r>
              <w:t xml:space="preserve">El botón </w:t>
            </w:r>
            <w:r w:rsidRPr="007104B9">
              <w:rPr>
                <w:noProof/>
              </w:rPr>
              <w:drawing>
                <wp:inline distT="0" distB="0" distL="0" distR="0" wp14:anchorId="509E3103" wp14:editId="7E06BD6F">
                  <wp:extent cx="1345201" cy="180000"/>
                  <wp:effectExtent l="0" t="0" r="0" b="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8754" t="4669" r="7975" b="83433"/>
                          <a:stretch/>
                        </pic:blipFill>
                        <pic:spPr bwMode="auto">
                          <a:xfrm>
                            <a:off x="0" y="0"/>
                            <a:ext cx="1345201" cy="1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>,</w:t>
            </w:r>
            <w:r w:rsidR="0069007B">
              <w:t xml:space="preserve"> como</w:t>
            </w:r>
            <w:r>
              <w:t xml:space="preserve"> lo indica su rótulo</w:t>
            </w:r>
            <w:r w:rsidR="00F2092D">
              <w:t xml:space="preserve">, inicia y detiene la animación </w:t>
            </w:r>
            <w:r w:rsidR="0080733F">
              <w:t>d</w:t>
            </w:r>
            <w:r w:rsidR="00F2092D">
              <w:t xml:space="preserve">el vaciado del cilindro </w:t>
            </w:r>
            <w:r w:rsidR="0080733F">
              <w:t>en los conos</w:t>
            </w:r>
            <w:r w:rsidR="00F7269B">
              <w:t xml:space="preserve"> si se realizan clics sucesivos en el</w:t>
            </w:r>
            <w:r w:rsidR="0080733F">
              <w:t>.</w:t>
            </w:r>
          </w:p>
          <w:p w14:paraId="05AB821C" w14:textId="77777777" w:rsidR="0080733F" w:rsidRDefault="0080733F" w:rsidP="0069007B">
            <w:pPr>
              <w:spacing w:after="0" w:line="240" w:lineRule="auto"/>
            </w:pPr>
          </w:p>
          <w:p w14:paraId="5A0EBB0A" w14:textId="0EA8337F" w:rsidR="0069007B" w:rsidRDefault="0080733F" w:rsidP="0069007B">
            <w:pPr>
              <w:spacing w:after="0" w:line="240" w:lineRule="auto"/>
            </w:pPr>
            <w:r>
              <w:t xml:space="preserve">El botón </w:t>
            </w:r>
            <w:r w:rsidRPr="007104B9">
              <w:rPr>
                <w:noProof/>
              </w:rPr>
              <w:drawing>
                <wp:inline distT="0" distB="0" distL="0" distR="0" wp14:anchorId="56134DD5" wp14:editId="783081C8">
                  <wp:extent cx="532368" cy="180000"/>
                  <wp:effectExtent l="0" t="0" r="0" b="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9632" t="83862" r="27414" b="4240"/>
                          <a:stretch/>
                        </pic:blipFill>
                        <pic:spPr bwMode="auto">
                          <a:xfrm>
                            <a:off x="0" y="0"/>
                            <a:ext cx="532368" cy="1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F7269B">
              <w:t xml:space="preserve">detiene la animación y la devuelve al inicio. </w:t>
            </w:r>
          </w:p>
          <w:p w14:paraId="360E3A2A" w14:textId="4DFFE35B" w:rsidR="0069007B" w:rsidRDefault="0069007B" w:rsidP="005E2B2F">
            <w:pPr>
              <w:spacing w:after="0" w:line="240" w:lineRule="auto"/>
            </w:pPr>
          </w:p>
        </w:tc>
        <w:tc>
          <w:tcPr>
            <w:tcW w:w="5103" w:type="dxa"/>
            <w:vAlign w:val="center"/>
          </w:tcPr>
          <w:p w14:paraId="5ADA3D17" w14:textId="05FCE56F" w:rsidR="0069007B" w:rsidRDefault="0069007B" w:rsidP="0069007B">
            <w:pPr>
              <w:spacing w:after="0" w:line="240" w:lineRule="auto"/>
              <w:jc w:val="center"/>
            </w:pPr>
            <w:r w:rsidRPr="007104B9">
              <w:rPr>
                <w:noProof/>
              </w:rPr>
              <w:drawing>
                <wp:inline distT="0" distB="0" distL="0" distR="0" wp14:anchorId="51FA9A21" wp14:editId="15F7D6C8">
                  <wp:extent cx="1573968" cy="1474034"/>
                  <wp:effectExtent l="0" t="0" r="0" b="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171" cy="149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9AD7FB" w14:textId="05F64749" w:rsidR="0069007B" w:rsidRDefault="00B8517E" w:rsidP="005E2B2F">
      <w:pPr>
        <w:spacing w:after="0" w:line="240" w:lineRule="auto"/>
      </w:pPr>
      <w:r>
        <w:t>El deslizador “Animación” (en rojo), permite avanzar a discresión del usuario a alguna etapa del vaciado del cilindro.</w:t>
      </w:r>
    </w:p>
    <w:p w14:paraId="46D09179" w14:textId="77777777" w:rsidR="00224322" w:rsidRDefault="00224322" w:rsidP="005E2B2F">
      <w:pPr>
        <w:spacing w:after="0" w:line="240" w:lineRule="auto"/>
      </w:pPr>
    </w:p>
    <w:tbl>
      <w:tblPr>
        <w:tblStyle w:val="Tablaconcuadrcula"/>
        <w:tblW w:w="0" w:type="auto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3425"/>
        <w:gridCol w:w="3426"/>
        <w:gridCol w:w="3430"/>
      </w:tblGrid>
      <w:tr w:rsidR="006A16FE" w14:paraId="6B47D38E" w14:textId="77777777" w:rsidTr="007B084D">
        <w:tc>
          <w:tcPr>
            <w:tcW w:w="3427" w:type="dxa"/>
            <w:shd w:val="clear" w:color="auto" w:fill="D9D9D9" w:themeFill="background1" w:themeFillShade="D9"/>
            <w:vAlign w:val="center"/>
          </w:tcPr>
          <w:p w14:paraId="6232F302" w14:textId="15D30D1D" w:rsidR="007B084D" w:rsidRDefault="007B084D" w:rsidP="00BF1940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Cilindro lleno</w:t>
            </w:r>
          </w:p>
        </w:tc>
        <w:tc>
          <w:tcPr>
            <w:tcW w:w="3427" w:type="dxa"/>
            <w:shd w:val="clear" w:color="auto" w:fill="D9D9D9" w:themeFill="background1" w:themeFillShade="D9"/>
          </w:tcPr>
          <w:p w14:paraId="4D178073" w14:textId="7F904D01" w:rsidR="007B084D" w:rsidRDefault="007B084D" w:rsidP="00BF1940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Cilindro vaciándose</w:t>
            </w:r>
          </w:p>
        </w:tc>
        <w:tc>
          <w:tcPr>
            <w:tcW w:w="3427" w:type="dxa"/>
            <w:shd w:val="clear" w:color="auto" w:fill="D9D9D9" w:themeFill="background1" w:themeFillShade="D9"/>
            <w:vAlign w:val="center"/>
          </w:tcPr>
          <w:p w14:paraId="57A18A69" w14:textId="5CC08761" w:rsidR="007B084D" w:rsidRDefault="007B084D" w:rsidP="00BF1940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Cilindro vacío</w:t>
            </w:r>
          </w:p>
        </w:tc>
      </w:tr>
      <w:tr w:rsidR="006A16FE" w14:paraId="28BDBDE2" w14:textId="77777777" w:rsidTr="007B084D">
        <w:trPr>
          <w:trHeight w:val="3119"/>
        </w:trPr>
        <w:tc>
          <w:tcPr>
            <w:tcW w:w="3427" w:type="dxa"/>
            <w:vAlign w:val="center"/>
          </w:tcPr>
          <w:p w14:paraId="3D8BE0A1" w14:textId="4B6B2A56" w:rsidR="007B084D" w:rsidRPr="001601CC" w:rsidRDefault="007104B9" w:rsidP="00BF1940">
            <w:pPr>
              <w:spacing w:after="0" w:line="240" w:lineRule="auto"/>
              <w:jc w:val="center"/>
              <w:rPr>
                <w:bCs/>
              </w:rPr>
            </w:pPr>
            <w:r w:rsidRPr="007104B9">
              <w:rPr>
                <w:bCs/>
                <w:noProof/>
              </w:rPr>
              <w:drawing>
                <wp:inline distT="0" distB="0" distL="0" distR="0" wp14:anchorId="6943FF4E" wp14:editId="79092BB2">
                  <wp:extent cx="1931451" cy="1080000"/>
                  <wp:effectExtent l="0" t="0" r="0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45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vAlign w:val="center"/>
          </w:tcPr>
          <w:p w14:paraId="4AFBB8E7" w14:textId="2A6F2ED7" w:rsidR="007B084D" w:rsidRPr="001601CC" w:rsidRDefault="006A16FE" w:rsidP="007B084D">
            <w:pPr>
              <w:spacing w:after="0" w:line="240" w:lineRule="auto"/>
              <w:jc w:val="center"/>
              <w:rPr>
                <w:bCs/>
              </w:rPr>
            </w:pPr>
            <w:r w:rsidRPr="006A16FE">
              <w:rPr>
                <w:bCs/>
                <w:noProof/>
              </w:rPr>
              <w:drawing>
                <wp:inline distT="0" distB="0" distL="0" distR="0" wp14:anchorId="0664C57A" wp14:editId="7C8D1057">
                  <wp:extent cx="1990510" cy="1080000"/>
                  <wp:effectExtent l="0" t="0" r="0" b="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51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  <w:vAlign w:val="center"/>
          </w:tcPr>
          <w:p w14:paraId="3A3545A6" w14:textId="522F27C5" w:rsidR="007B084D" w:rsidRPr="001601CC" w:rsidRDefault="006A16FE" w:rsidP="00BF1940">
            <w:pPr>
              <w:spacing w:after="0" w:line="240" w:lineRule="auto"/>
              <w:jc w:val="center"/>
              <w:rPr>
                <w:bCs/>
              </w:rPr>
            </w:pPr>
            <w:r w:rsidRPr="006A16FE">
              <w:rPr>
                <w:bCs/>
                <w:noProof/>
              </w:rPr>
              <w:drawing>
                <wp:inline distT="0" distB="0" distL="0" distR="0" wp14:anchorId="7615A24E" wp14:editId="1A09F987">
                  <wp:extent cx="2040968" cy="1080000"/>
                  <wp:effectExtent l="0" t="0" r="0" b="0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9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69A6B3" w14:textId="77777777" w:rsidR="00224322" w:rsidRDefault="00224322" w:rsidP="005E2B2F">
      <w:pPr>
        <w:spacing w:after="0" w:line="240" w:lineRule="auto"/>
      </w:pPr>
    </w:p>
    <w:p w14:paraId="613DFB59" w14:textId="77777777" w:rsidR="009019E5" w:rsidRDefault="009019E5" w:rsidP="005E2B2F">
      <w:pPr>
        <w:spacing w:after="0" w:line="240" w:lineRule="auto"/>
      </w:pPr>
    </w:p>
    <w:p w14:paraId="21E074D4" w14:textId="77777777" w:rsidR="009019E5" w:rsidRDefault="009019E5" w:rsidP="00D6697C">
      <w:pPr>
        <w:spacing w:after="0" w:line="240" w:lineRule="auto"/>
      </w:pPr>
    </w:p>
    <w:sectPr w:rsidR="009019E5" w:rsidSect="00D65057">
      <w:headerReference w:type="default" r:id="rId26"/>
      <w:footerReference w:type="default" r:id="rId27"/>
      <w:headerReference w:type="first" r:id="rId28"/>
      <w:footerReference w:type="first" r:id="rId29"/>
      <w:pgSz w:w="12240" w:h="15840"/>
      <w:pgMar w:top="1151" w:right="1041" w:bottom="1090" w:left="1134" w:header="708" w:footer="38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A6506D" w14:textId="77777777" w:rsidR="008703E1" w:rsidRDefault="008703E1" w:rsidP="004B034E">
      <w:pPr>
        <w:spacing w:after="0" w:line="240" w:lineRule="auto"/>
      </w:pPr>
      <w:r>
        <w:separator/>
      </w:r>
    </w:p>
  </w:endnote>
  <w:endnote w:type="continuationSeparator" w:id="0">
    <w:p w14:paraId="3B2853EB" w14:textId="77777777" w:rsidR="008703E1" w:rsidRDefault="008703E1" w:rsidP="004B0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uhaus 93">
    <w:altName w:val="Arial Black"/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3D0FF0" w14:textId="77777777" w:rsidR="004B034E" w:rsidRPr="00CA630E" w:rsidRDefault="00CA630E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FE8610" w14:textId="77777777" w:rsidR="004B034E" w:rsidRPr="00CA630E" w:rsidRDefault="00CA630E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Especialmente desarrollado para el Currículum Nacional por el equipo </w:t>
    </w:r>
    <w:r w:rsidRPr="0091096E">
      <w:rPr>
        <w:rFonts w:ascii="Bauhaus 93" w:hAnsi="Bauhaus 93"/>
        <w:noProof/>
        <w:color w:val="D558AF"/>
        <w:lang w:eastAsia="es-CL"/>
      </w:rPr>
      <w:t>Aprendo Creando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F901501" w14:textId="77777777" w:rsidR="008703E1" w:rsidRDefault="008703E1" w:rsidP="004B034E">
      <w:pPr>
        <w:spacing w:after="0" w:line="240" w:lineRule="auto"/>
      </w:pPr>
      <w:r>
        <w:separator/>
      </w:r>
    </w:p>
  </w:footnote>
  <w:footnote w:type="continuationSeparator" w:id="0">
    <w:p w14:paraId="326766F3" w14:textId="77777777" w:rsidR="008703E1" w:rsidRDefault="008703E1" w:rsidP="004B034E">
      <w:pPr>
        <w:spacing w:after="0" w:line="240" w:lineRule="auto"/>
      </w:pPr>
      <w:r>
        <w:continuationSeparator/>
      </w:r>
    </w:p>
  </w:footnote>
  <w:footnote w:id="1">
    <w:p w14:paraId="1E226F27" w14:textId="256DB57D" w:rsidR="005F28E1" w:rsidRPr="005F28E1" w:rsidRDefault="005F28E1">
      <w:pPr>
        <w:pStyle w:val="Textonotapie"/>
        <w:rPr>
          <w:lang w:val="es-ES"/>
        </w:rPr>
      </w:pPr>
      <w:r>
        <w:rPr>
          <w:rStyle w:val="Refdenotaalpie"/>
        </w:rPr>
        <w:footnoteRef/>
      </w:r>
      <w:r>
        <w:t xml:space="preserve"> </w:t>
      </w:r>
      <w:r w:rsidRPr="00DD4746">
        <w:rPr>
          <w:sz w:val="16"/>
          <w:szCs w:val="16"/>
        </w:rPr>
        <w:t>rso digital adaptad</w:t>
      </w:r>
      <w:r>
        <w:rPr>
          <w:sz w:val="16"/>
          <w:szCs w:val="16"/>
        </w:rPr>
        <w:t>o</w:t>
      </w:r>
      <w:r w:rsidRPr="00DD4746">
        <w:rPr>
          <w:sz w:val="16"/>
          <w:szCs w:val="16"/>
        </w:rPr>
        <w:t xml:space="preserve"> de “</w:t>
      </w:r>
      <w:r w:rsidRPr="00007D8F">
        <w:rPr>
          <w:sz w:val="16"/>
          <w:szCs w:val="16"/>
        </w:rPr>
        <w:t>Desarrollo, áreas y volumen del cilindro</w:t>
      </w:r>
      <w:r w:rsidRPr="00DD4746">
        <w:rPr>
          <w:sz w:val="16"/>
          <w:szCs w:val="16"/>
        </w:rPr>
        <w:t xml:space="preserve">”, </w:t>
      </w:r>
      <w:r>
        <w:rPr>
          <w:sz w:val="16"/>
          <w:szCs w:val="16"/>
        </w:rPr>
        <w:t>encontrado en la cuenta personal de</w:t>
      </w:r>
      <w:r w:rsidRPr="00007D8F">
        <w:rPr>
          <w:sz w:val="16"/>
          <w:szCs w:val="16"/>
        </w:rPr>
        <w:t>Antonio Comino</w:t>
      </w:r>
      <w:r>
        <w:rPr>
          <w:sz w:val="16"/>
          <w:szCs w:val="16"/>
        </w:rPr>
        <w:t xml:space="preserve"> en el sitio web de recursos de GeoGebra.</w:t>
      </w:r>
      <w:r w:rsidRPr="00DD4746">
        <w:rPr>
          <w:sz w:val="16"/>
          <w:szCs w:val="16"/>
        </w:rPr>
        <w:t xml:space="preserve"> Disponible en </w:t>
      </w:r>
      <w:r w:rsidRPr="00007D8F">
        <w:rPr>
          <w:sz w:val="16"/>
          <w:szCs w:val="16"/>
        </w:rPr>
        <w:t>https://www.geogebra.org/m/BFHkAGXq</w:t>
      </w:r>
    </w:p>
  </w:footnote>
  <w:footnote w:id="2">
    <w:p w14:paraId="40C12D32" w14:textId="5BBAD1D8" w:rsidR="005F28E1" w:rsidRPr="005F28E1" w:rsidRDefault="005F28E1">
      <w:pPr>
        <w:pStyle w:val="Textonotapie"/>
        <w:rPr>
          <w:lang w:val="es-ES"/>
        </w:rPr>
      </w:pPr>
      <w:r>
        <w:rPr>
          <w:rStyle w:val="Refdenotaalpie"/>
        </w:rPr>
        <w:footnoteRef/>
      </w:r>
      <w:r>
        <w:t xml:space="preserve"> </w:t>
      </w:r>
      <w:r w:rsidRPr="00DD4746">
        <w:rPr>
          <w:sz w:val="16"/>
          <w:szCs w:val="16"/>
        </w:rPr>
        <w:t>curso digital adaptad de “</w:t>
      </w:r>
      <w:r w:rsidRPr="00007D8F">
        <w:rPr>
          <w:sz w:val="16"/>
          <w:szCs w:val="16"/>
        </w:rPr>
        <w:t>Desarrollo, áreas y volumen del cono</w:t>
      </w:r>
      <w:r w:rsidRPr="00DD4746">
        <w:rPr>
          <w:sz w:val="16"/>
          <w:szCs w:val="16"/>
        </w:rPr>
        <w:t xml:space="preserve">”, </w:t>
      </w:r>
      <w:r>
        <w:rPr>
          <w:sz w:val="16"/>
          <w:szCs w:val="16"/>
        </w:rPr>
        <w:t>encontrado en la cuenta personal de</w:t>
      </w:r>
      <w:r w:rsidRPr="00007D8F">
        <w:rPr>
          <w:sz w:val="16"/>
          <w:szCs w:val="16"/>
        </w:rPr>
        <w:t>Antonio Comino</w:t>
      </w:r>
      <w:r w:rsidRPr="00DD4746">
        <w:rPr>
          <w:sz w:val="16"/>
          <w:szCs w:val="16"/>
        </w:rPr>
        <w:t xml:space="preserve">. Disponible en </w:t>
      </w:r>
      <w:r w:rsidRPr="00007D8F">
        <w:rPr>
          <w:sz w:val="16"/>
          <w:szCs w:val="16"/>
        </w:rPr>
        <w:t>https://www.geogebra.org/m/BFHkAGXq</w:t>
      </w:r>
    </w:p>
  </w:footnote>
  <w:footnote w:id="3">
    <w:p w14:paraId="4A333A1C" w14:textId="2C7EAFE2" w:rsidR="007B4AFB" w:rsidRPr="007B4AFB" w:rsidRDefault="007B4AFB" w:rsidP="007B4AFB">
      <w:pPr>
        <w:pStyle w:val="Textonotapie"/>
        <w:ind w:left="142" w:hanging="142"/>
        <w:rPr>
          <w:lang w:val="es-ES"/>
        </w:rPr>
      </w:pPr>
      <w:r>
        <w:rPr>
          <w:rStyle w:val="Refdenotaalpie"/>
        </w:rPr>
        <w:footnoteRef/>
      </w:r>
      <w:r>
        <w:t xml:space="preserve"> </w:t>
      </w:r>
      <w:r w:rsidRPr="00F2521C">
        <w:rPr>
          <w:sz w:val="16"/>
          <w:szCs w:val="16"/>
        </w:rPr>
        <w:t xml:space="preserve">Recurso digital adaptado de “Volumen del cono”, </w:t>
      </w:r>
      <w:r>
        <w:rPr>
          <w:sz w:val="16"/>
          <w:szCs w:val="16"/>
        </w:rPr>
        <w:t>encontrado en la cuenta personal de</w:t>
      </w:r>
      <w:r w:rsidRPr="00F2521C">
        <w:rPr>
          <w:sz w:val="16"/>
          <w:szCs w:val="16"/>
        </w:rPr>
        <w:t>Leopoldo Aranda Murcia</w:t>
      </w:r>
      <w:r>
        <w:rPr>
          <w:sz w:val="16"/>
          <w:szCs w:val="16"/>
        </w:rPr>
        <w:t>en el sitio web de recursos de GeoGebra</w:t>
      </w:r>
      <w:r w:rsidRPr="00F2521C">
        <w:rPr>
          <w:sz w:val="16"/>
          <w:szCs w:val="16"/>
        </w:rPr>
        <w:t>. Disponible en https://www.geogebra.org/m/c8f4Mg3V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A09AC8" w14:textId="7D746C8A" w:rsidR="004B034E" w:rsidRPr="00687A91" w:rsidRDefault="008703E1" w:rsidP="00B445E6">
    <w:pPr>
      <w:pStyle w:val="Encabezado"/>
      <w:ind w:left="284"/>
    </w:pPr>
    <w:r>
      <w:rPr>
        <w:noProof/>
      </w:rPr>
      <w:pict w14:anchorId="70C3C058">
        <v:shapetype id="_x0000_t202" coordsize="21600,21600" o:spt="202" path="m,l,21600r21600,l21600,xe">
          <v:stroke joinstyle="miter"/>
          <v:path gradientshapeok="t" o:connecttype="rect"/>
        </v:shapetype>
        <v:shape id="Text Box 18" o:spid="_x0000_s2056" type="#_x0000_t202" alt="" style="position:absolute;left:0;text-align:left;margin-left:521.8pt;margin-top:47.6pt;width:26pt;height:469pt;z-index:251656704;visibility:visible;mso-wrap-style:square;mso-wrap-edited:f;mso-width-percent:0;mso-height-percent:0;mso-width-percent:0;mso-height-percent:0;mso-width-relative:margin;mso-height-relative:margin;v-text-anchor:top" filled="f" stroked="f">
          <v:textbox style="layout-flow:vertical">
            <w:txbxContent>
              <w:p w14:paraId="36E7EB00" w14:textId="77777777" w:rsidR="0098173A" w:rsidRPr="00A42696" w:rsidRDefault="00B4685E" w:rsidP="00B4685E">
                <w:pPr>
                  <w:spacing w:after="0" w:line="240" w:lineRule="auto"/>
                  <w:outlineLvl w:val="0"/>
                  <w:rPr>
                    <w:rFonts w:ascii="Arial" w:hAnsi="Arial" w:cs="Arial"/>
                    <w:b/>
                    <w:kern w:val="36"/>
                    <w:sz w:val="32"/>
                    <w:szCs w:val="32"/>
                    <w:lang w:val="es-ES_tradnl"/>
                  </w:rPr>
                </w:pPr>
                <w:r>
                  <w:rPr>
                    <w:rFonts w:ascii="Arial" w:hAnsi="Arial" w:cs="Arial"/>
                    <w:b/>
                    <w:sz w:val="20"/>
                    <w:szCs w:val="20"/>
                  </w:rPr>
                  <w:t xml:space="preserve">         </w:t>
                </w:r>
                <w:r w:rsidR="00105083" w:rsidRPr="00A42696">
                  <w:rPr>
                    <w:rFonts w:ascii="Arial" w:hAnsi="Arial" w:cs="Arial"/>
                    <w:b/>
                    <w:sz w:val="20"/>
                    <w:szCs w:val="20"/>
                  </w:rPr>
                  <w:t xml:space="preserve">Matemáticas </w:t>
                </w:r>
                <w:r>
                  <w:rPr>
                    <w:rFonts w:ascii="Arial" w:hAnsi="Arial" w:cs="Arial"/>
                    <w:b/>
                    <w:sz w:val="20"/>
                    <w:szCs w:val="20"/>
                  </w:rPr>
                  <w:t xml:space="preserve">1ª Medio </w:t>
                </w:r>
                <w:r w:rsidR="00CA630E" w:rsidRPr="00A42696">
                  <w:rPr>
                    <w:rFonts w:ascii="Arial" w:hAnsi="Arial" w:cs="Arial"/>
                    <w:b/>
                    <w:color w:val="FFFFFF" w:themeColor="background1"/>
                    <w:sz w:val="20"/>
                    <w:szCs w:val="20"/>
                  </w:rPr>
                  <w:t>Unidad</w:t>
                </w:r>
                <w:r>
                  <w:rPr>
                    <w:rFonts w:ascii="Arial" w:hAnsi="Arial" w:cs="Arial"/>
                    <w:b/>
                    <w:color w:val="FFFFFF" w:themeColor="background1"/>
                    <w:sz w:val="20"/>
                    <w:szCs w:val="20"/>
                  </w:rPr>
                  <w:t xml:space="preserve"> 1</w:t>
                </w:r>
                <w:r w:rsidR="00CA630E" w:rsidRPr="00A42696">
                  <w:rPr>
                    <w:rFonts w:ascii="Arial" w:hAnsi="Arial" w:cs="Arial"/>
                    <w:b/>
                    <w:color w:val="FFFFFF" w:themeColor="background1"/>
                    <w:sz w:val="20"/>
                    <w:szCs w:val="20"/>
                  </w:rPr>
                  <w:t xml:space="preserve"> – O</w:t>
                </w:r>
                <w:r w:rsidR="009352D8" w:rsidRPr="00A42696">
                  <w:rPr>
                    <w:rFonts w:ascii="Arial" w:hAnsi="Arial" w:cs="Arial"/>
                    <w:b/>
                    <w:color w:val="FFFFFF" w:themeColor="background1"/>
                    <w:sz w:val="20"/>
                    <w:szCs w:val="20"/>
                  </w:rPr>
                  <w:t xml:space="preserve">A </w:t>
                </w:r>
                <w:r w:rsidR="0098173A" w:rsidRPr="00A42696">
                  <w:rPr>
                    <w:rFonts w:ascii="Arial" w:hAnsi="Arial" w:cs="Arial"/>
                    <w:b/>
                    <w:color w:val="FFFFFF" w:themeColor="background1"/>
                    <w:sz w:val="20"/>
                    <w:szCs w:val="20"/>
                  </w:rPr>
                  <w:t>7</w:t>
                </w:r>
                <w:r w:rsidR="00CA630E" w:rsidRPr="00A42696">
                  <w:rPr>
                    <w:rFonts w:ascii="Arial" w:hAnsi="Arial" w:cs="Arial"/>
                    <w:b/>
                    <w:color w:val="FFFFFF" w:themeColor="background1"/>
                    <w:sz w:val="20"/>
                    <w:szCs w:val="20"/>
                  </w:rPr>
                  <w:t xml:space="preserve">– </w:t>
                </w:r>
                <w:r>
                  <w:rPr>
                    <w:rFonts w:ascii="Arial" w:hAnsi="Arial" w:cs="Arial"/>
                    <w:b/>
                    <w:color w:val="FFFFFF" w:themeColor="background1"/>
                    <w:sz w:val="20"/>
                    <w:szCs w:val="20"/>
                  </w:rPr>
                  <w:t>Volumen del cono</w:t>
                </w:r>
              </w:p>
              <w:p w14:paraId="7A2F3B4F" w14:textId="77777777" w:rsidR="00CA630E" w:rsidRPr="00833651" w:rsidRDefault="00CA630E" w:rsidP="00A42696">
                <w:pPr>
                  <w:spacing w:after="0" w:line="240" w:lineRule="auto"/>
                  <w:rPr>
                    <w:rFonts w:ascii="Arial" w:hAnsi="Arial" w:cs="Arial"/>
                    <w:b/>
                    <w:color w:val="404040"/>
                    <w:sz w:val="20"/>
                    <w:szCs w:val="20"/>
                  </w:rPr>
                </w:pPr>
              </w:p>
            </w:txbxContent>
          </v:textbox>
        </v:shape>
      </w:pict>
    </w:r>
    <w:r>
      <w:rPr>
        <w:noProof/>
      </w:rPr>
      <w:pict w14:anchorId="20B6D6FF">
        <v:rect id="Rectángulo 9" o:spid="_x0000_s2055" alt="" style="position:absolute;left:0;text-align:left;margin-left:512.05pt;margin-top:-35.7pt;width:42.5pt;height:793.7pt;z-index:-251654656;visibility:visible;mso-wrap-edited:f;mso-width-percent:0;mso-height-percent:0;mso-width-percent:0;mso-height-percent:0;mso-width-relative:margin;mso-height-relative:margin;v-text-anchor:middle" fillcolor="#d557af" stroked="f"/>
      </w:pict>
    </w:r>
    <w:r>
      <w:rPr>
        <w:noProof/>
      </w:rPr>
      <w:pict w14:anchorId="2162C530">
        <v:shape id="Text Box 19" o:spid="_x0000_s2054" type="#_x0000_t202" alt="" style="position:absolute;left:0;text-align:left;margin-left:516pt;margin-top:-16.2pt;width:33pt;height:34.35pt;z-index:251657728;visibility:visible;mso-wrap-style:square;mso-wrap-edited:f;mso-width-percent:0;mso-height-percent:0;mso-width-percent:0;mso-height-percent:0;mso-width-relative:margin;mso-height-relative:margin;v-text-anchor:top" filled="f" stroked="f">
          <v:textbox style="layout-flow:vertical">
            <w:txbxContent>
              <w:p w14:paraId="745B8F25" w14:textId="77777777" w:rsidR="00B445E6" w:rsidRPr="00833651" w:rsidRDefault="00524095" w:rsidP="00B445E6">
                <w:pPr>
                  <w:pStyle w:val="Piedepgina"/>
                  <w:rPr>
                    <w:rStyle w:val="Nmerodepgina"/>
                    <w:rFonts w:ascii="Arial" w:hAnsi="Arial" w:cs="Arial"/>
                    <w:b/>
                    <w:color w:val="FFFFFF"/>
                  </w:rPr>
                </w:pPr>
                <w:r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fldChar w:fldCharType="begin"/>
                </w:r>
                <w:r w:rsidR="00B445E6"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instrText xml:space="preserve"> PAGE </w:instrText>
                </w:r>
                <w:r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fldChar w:fldCharType="separate"/>
                </w:r>
                <w:r w:rsidR="009019E5">
                  <w:rPr>
                    <w:rStyle w:val="Nmerodepgina"/>
                    <w:rFonts w:ascii="Arial" w:hAnsi="Arial" w:cs="Arial"/>
                    <w:b/>
                    <w:noProof/>
                    <w:color w:val="FFFFFF"/>
                  </w:rPr>
                  <w:t>2</w:t>
                </w:r>
                <w:r w:rsidRPr="00833651">
                  <w:rPr>
                    <w:rStyle w:val="Nmerodepgina"/>
                    <w:rFonts w:ascii="Arial" w:hAnsi="Arial" w:cs="Arial"/>
                    <w:b/>
                    <w:color w:val="FFFFFF"/>
                  </w:rPr>
                  <w:fldChar w:fldCharType="end"/>
                </w:r>
              </w:p>
              <w:p w14:paraId="778F865C" w14:textId="77777777" w:rsidR="00B445E6" w:rsidRPr="00833651" w:rsidRDefault="00B445E6" w:rsidP="00B445E6">
                <w:pPr>
                  <w:rPr>
                    <w:rFonts w:ascii="Arial" w:hAnsi="Arial" w:cs="Arial"/>
                    <w:b/>
                    <w:color w:val="FFFFFF"/>
                    <w:sz w:val="20"/>
                    <w:szCs w:val="20"/>
                  </w:rPr>
                </w:pPr>
              </w:p>
            </w:txbxContent>
          </v:textbox>
        </v:shape>
      </w:pict>
    </w:r>
    <w:r>
      <w:rPr>
        <w:noProof/>
      </w:rPr>
      <w:pict w14:anchorId="2EBBEF8A">
        <v:rect id="Rectangle 1" o:spid="_x0000_s2053" style="position:absolute;left:0;text-align:left;margin-left:0;margin-top:.15pt;width:1213.65pt;height:40.05pt;rotation:90;z-index:-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" fillcolor="#d557af" stroked="f"/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13A8EC" w14:textId="77777777" w:rsidR="00687A91" w:rsidRPr="000A38A6" w:rsidRDefault="008703E1" w:rsidP="00687A91">
    <w:pPr>
      <w:pStyle w:val="Encabezado"/>
      <w:ind w:left="142"/>
      <w:rPr>
        <w:rFonts w:ascii="Arial" w:hAnsi="Arial" w:cs="Arial"/>
        <w:color w:val="D557AF"/>
        <w:sz w:val="56"/>
        <w:szCs w:val="56"/>
      </w:rPr>
    </w:pPr>
    <w:r>
      <w:rPr>
        <w:noProof/>
      </w:rPr>
      <w:pict w14:anchorId="7C01BAD6">
        <v:rect id="Rectángulo 3" o:spid="_x0000_s2052" alt="" style="position:absolute;left:0;text-align:left;margin-left:512.1pt;margin-top:-35.4pt;width:42.5pt;height:793.7pt;z-index:-251655680;visibility:visible;mso-wrap-edited:f;mso-width-percent:0;mso-height-percent:0;mso-width-percent:0;mso-height-percent:0;mso-width-relative:margin;mso-height-relative:margin;v-text-anchor:middle" fillcolor="#d557af" stroked="f"/>
      </w:pict>
    </w:r>
    <w:r>
      <w:rPr>
        <w:noProof/>
      </w:rPr>
      <w:pict w14:anchorId="6969A48B">
        <v:shapetype id="_x0000_t202" coordsize="21600,21600" o:spt="202" path="m,l,21600r21600,l21600,xe">
          <v:stroke joinstyle="miter"/>
          <v:path gradientshapeok="t" o:connecttype="rect"/>
        </v:shapetype>
        <v:shape id="Text Box 16" o:spid="_x0000_s2051" type="#_x0000_t202" alt="" style="position:absolute;left:0;text-align:left;margin-left:194.05pt;margin-top:-7.6pt;width:319pt;height:112.5pt;z-index:251654656;visibility:visible;mso-wrap-style:square;mso-wrap-edited:f;mso-width-percent:0;mso-height-percent:0;mso-width-percent:0;mso-height-percent:0;mso-width-relative:margin;mso-height-relative:margin;v-text-anchor:top" filled="f" stroked="f">
          <v:textbox>
            <w:txbxContent>
              <w:p w14:paraId="3C291452" w14:textId="77777777" w:rsidR="00687A91" w:rsidRPr="00176A66" w:rsidRDefault="00687A91" w:rsidP="00687A91">
                <w:pPr>
                  <w:shd w:val="clear" w:color="auto" w:fill="FFFFFF"/>
                  <w:spacing w:before="150" w:after="300" w:line="168" w:lineRule="auto"/>
                  <w:jc w:val="right"/>
                  <w:outlineLvl w:val="0"/>
                  <w:rPr>
                    <w:rFonts w:ascii="Arial" w:hAnsi="Arial" w:cs="Arial"/>
                    <w:color w:val="4D4D4D"/>
                    <w:kern w:val="36"/>
                    <w:sz w:val="46"/>
                    <w:szCs w:val="46"/>
                    <w:lang w:val="es-ES_tradnl"/>
                  </w:rPr>
                </w:pPr>
                <w:r w:rsidRPr="00176A66">
                  <w:rPr>
                    <w:rFonts w:ascii="Arial" w:hAnsi="Arial" w:cs="Arial"/>
                    <w:color w:val="4D4D4D"/>
                    <w:kern w:val="36"/>
                    <w:sz w:val="46"/>
                    <w:szCs w:val="46"/>
                    <w:lang w:val="es-ES_tradnl"/>
                  </w:rPr>
                  <w:t xml:space="preserve">Unidad </w:t>
                </w:r>
                <w:r w:rsidR="00B4685E">
                  <w:rPr>
                    <w:rFonts w:ascii="Arial" w:hAnsi="Arial" w:cs="Arial"/>
                    <w:color w:val="4D4D4D"/>
                    <w:kern w:val="36"/>
                    <w:sz w:val="46"/>
                    <w:szCs w:val="46"/>
                    <w:lang w:val="es-ES_tradnl"/>
                  </w:rPr>
                  <w:t>1</w:t>
                </w:r>
              </w:p>
              <w:p w14:paraId="0EFD74BE" w14:textId="77777777" w:rsidR="0068306A" w:rsidRDefault="005F4246" w:rsidP="0068306A">
                <w:pPr>
                  <w:shd w:val="clear" w:color="auto" w:fill="FFFFFF"/>
                  <w:spacing w:before="200" w:after="300" w:line="240" w:lineRule="auto"/>
                  <w:jc w:val="right"/>
                  <w:outlineLvl w:val="0"/>
                  <w:rPr>
                    <w:rFonts w:ascii="Arial" w:hAnsi="Arial" w:cs="Arial"/>
                    <w:b/>
                    <w:color w:val="D557AF"/>
                    <w:kern w:val="36"/>
                    <w:sz w:val="46"/>
                    <w:szCs w:val="46"/>
                    <w:lang w:val="es-ES_tradnl"/>
                  </w:rPr>
                </w:pPr>
                <w:r>
                  <w:rPr>
                    <w:rFonts w:ascii="Arial" w:hAnsi="Arial" w:cs="Arial"/>
                    <w:b/>
                    <w:color w:val="D557AF"/>
                    <w:kern w:val="36"/>
                    <w:sz w:val="46"/>
                    <w:szCs w:val="46"/>
                    <w:lang w:val="es-ES_tradnl"/>
                  </w:rPr>
                  <w:t>OA</w:t>
                </w:r>
                <w:r w:rsidR="0098173A">
                  <w:rPr>
                    <w:rFonts w:ascii="Arial" w:hAnsi="Arial" w:cs="Arial"/>
                    <w:b/>
                    <w:color w:val="D557AF"/>
                    <w:kern w:val="36"/>
                    <w:sz w:val="46"/>
                    <w:szCs w:val="46"/>
                    <w:lang w:val="es-ES_tradnl"/>
                  </w:rPr>
                  <w:t>7</w:t>
                </w:r>
              </w:p>
              <w:p w14:paraId="2C746688" w14:textId="77777777" w:rsidR="0098173A" w:rsidRPr="00353187" w:rsidRDefault="00B4685E" w:rsidP="0098173A">
                <w:pPr>
                  <w:shd w:val="clear" w:color="auto" w:fill="FFFFFF"/>
                  <w:spacing w:before="150" w:after="300" w:line="240" w:lineRule="auto"/>
                  <w:jc w:val="center"/>
                  <w:outlineLvl w:val="0"/>
                  <w:rPr>
                    <w:rFonts w:ascii="Arial" w:hAnsi="Arial" w:cs="Arial"/>
                    <w:b/>
                    <w:color w:val="4D4D4D"/>
                    <w:kern w:val="36"/>
                    <w:sz w:val="32"/>
                    <w:szCs w:val="32"/>
                    <w:lang w:val="es-ES_tradnl"/>
                  </w:rPr>
                </w:pPr>
                <w:r>
                  <w:rPr>
                    <w:rFonts w:ascii="Arial" w:hAnsi="Arial" w:cs="Arial"/>
                    <w:b/>
                    <w:color w:val="404040" w:themeColor="text1" w:themeTint="BF"/>
                    <w:sz w:val="28"/>
                    <w:szCs w:val="28"/>
                  </w:rPr>
                  <w:t>Volumen del cono</w:t>
                </w:r>
              </w:p>
              <w:p w14:paraId="088E2A27" w14:textId="77777777" w:rsidR="00687A91" w:rsidRDefault="00687A91" w:rsidP="0098173A">
                <w:pPr>
                  <w:shd w:val="clear" w:color="auto" w:fill="FFFFFF"/>
                  <w:spacing w:before="200" w:after="300" w:line="240" w:lineRule="auto"/>
                  <w:outlineLvl w:val="0"/>
                </w:pPr>
              </w:p>
            </w:txbxContent>
          </v:textbox>
        </v:shape>
      </w:pict>
    </w:r>
    <w:r>
      <w:rPr>
        <w:noProof/>
      </w:rPr>
      <w:pict w14:anchorId="73303860">
        <v:line id="Straight Connector 17" o:spid="_x0000_s2050" style="position:absolute;left:0;text-align:left;z-index:251655680;visibility:visible;mso-wrap-style:square;mso-width-percent:0;mso-height-percent:0;mso-wrap-distance-left:9pt;mso-wrap-distance-top:-.00025mm;mso-wrap-distance-right:9pt;mso-wrap-distance-bottom:-.00025mm;mso-position-horizontal:absolute;mso-position-horizontal-relative:text;mso-position-vertical:absolute;mso-position-vertical-relative:text;mso-width-percent:0;mso-height-percent:0;mso-width-relative:margin;mso-height-relative:page" from="412.5pt,30.25pt" to="506pt,30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" strokecolor="#d557af" strokeweight="2pt">
          <o:lock v:ext="edit" shapetype="f"/>
        </v:line>
      </w:pict>
    </w:r>
    <w:r>
      <w:rPr>
        <w:noProof/>
      </w:rPr>
      <w:pict w14:anchorId="3B24D121">
        <v:oval id="Oval 6" o:spid="_x0000_s2049" style="position:absolute;left:0;text-align:left;margin-left:-17.55pt;margin-top:8.9pt;width:13.3pt;height:13.3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" fillcolor="#d557af" stroked="f"/>
      </w:pict>
    </w:r>
    <w:r w:rsidR="00687A91">
      <w:rPr>
        <w:rFonts w:ascii="Arial" w:hAnsi="Arial" w:cs="Arial"/>
        <w:b/>
        <w:color w:val="D557AF"/>
        <w:sz w:val="56"/>
        <w:szCs w:val="56"/>
      </w:rPr>
      <w:t>Matemáticas</w:t>
    </w:r>
  </w:p>
  <w:p w14:paraId="2E44299F" w14:textId="77777777" w:rsidR="00687A91" w:rsidRPr="00833651" w:rsidRDefault="00B4685E" w:rsidP="00687A91">
    <w:pPr>
      <w:pStyle w:val="Encabezado"/>
      <w:rPr>
        <w:rFonts w:ascii="Arial" w:hAnsi="Arial" w:cs="Arial"/>
        <w:b/>
        <w:color w:val="595959"/>
        <w:sz w:val="44"/>
        <w:szCs w:val="44"/>
      </w:rPr>
    </w:pPr>
    <w:r>
      <w:rPr>
        <w:rFonts w:ascii="Arial" w:hAnsi="Arial" w:cs="Arial"/>
        <w:b/>
        <w:color w:val="595959"/>
        <w:sz w:val="44"/>
        <w:szCs w:val="44"/>
      </w:rPr>
      <w:t>1</w:t>
    </w:r>
    <w:r w:rsidR="00687A91" w:rsidRPr="00833651">
      <w:rPr>
        <w:rFonts w:ascii="Arial" w:hAnsi="Arial" w:cs="Arial"/>
        <w:b/>
        <w:color w:val="595959"/>
        <w:sz w:val="44"/>
        <w:szCs w:val="44"/>
      </w:rPr>
      <w:t xml:space="preserve">º </w:t>
    </w:r>
    <w:r>
      <w:rPr>
        <w:rFonts w:ascii="Arial" w:hAnsi="Arial" w:cs="Arial"/>
        <w:b/>
        <w:color w:val="595959"/>
        <w:sz w:val="44"/>
        <w:szCs w:val="44"/>
      </w:rPr>
      <w:t>Medio</w:t>
    </w:r>
  </w:p>
  <w:p w14:paraId="07FD81F8" w14:textId="77777777" w:rsidR="004B034E" w:rsidRPr="00687A91" w:rsidRDefault="004B034E" w:rsidP="00687A9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89D0DA8"/>
    <w:multiLevelType w:val="hybridMultilevel"/>
    <w:tmpl w:val="BA5E55A8"/>
    <w:lvl w:ilvl="0" w:tplc="2376D7F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B71E59"/>
    <w:multiLevelType w:val="hybridMultilevel"/>
    <w:tmpl w:val="5B0894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7F42C1"/>
    <w:multiLevelType w:val="hybridMultilevel"/>
    <w:tmpl w:val="586A581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DC1713A"/>
    <w:multiLevelType w:val="hybridMultilevel"/>
    <w:tmpl w:val="4042B792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7DF3048"/>
    <w:multiLevelType w:val="hybridMultilevel"/>
    <w:tmpl w:val="D4DCB094"/>
    <w:lvl w:ilvl="0" w:tplc="2376D7F0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92C7F75"/>
    <w:multiLevelType w:val="hybridMultilevel"/>
    <w:tmpl w:val="011E3902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4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4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4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4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4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4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B6B31D1"/>
    <w:multiLevelType w:val="hybridMultilevel"/>
    <w:tmpl w:val="C3EEF9B4"/>
    <w:lvl w:ilvl="0" w:tplc="7FEA930C">
      <w:start w:val="1"/>
      <w:numFmt w:val="lowerLetter"/>
      <w:lvlText w:val="%1)"/>
      <w:lvlJc w:val="left"/>
      <w:pPr>
        <w:ind w:left="720" w:hanging="360"/>
      </w:pPr>
      <w:rPr>
        <w:rFonts w:hint="default"/>
        <w:color w:val="D558AF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1093B27"/>
    <w:multiLevelType w:val="hybridMultilevel"/>
    <w:tmpl w:val="645EED90"/>
    <w:lvl w:ilvl="0" w:tplc="9418C436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color w:val="D558AF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0"/>
  </w:num>
  <w:num w:numId="6">
    <w:abstractNumId w:val="4"/>
  </w:num>
  <w:num w:numId="7">
    <w:abstractNumId w:val="1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attachedTemplate r:id="rId1"/>
  <w:defaultTabStop w:val="708"/>
  <w:hyphenationZone w:val="425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437AD"/>
    <w:rsid w:val="000050E8"/>
    <w:rsid w:val="00010291"/>
    <w:rsid w:val="0007430E"/>
    <w:rsid w:val="00094FB1"/>
    <w:rsid w:val="000A2CB2"/>
    <w:rsid w:val="000D4AFD"/>
    <w:rsid w:val="000E2133"/>
    <w:rsid w:val="000F0FE1"/>
    <w:rsid w:val="000F13D8"/>
    <w:rsid w:val="000F2C55"/>
    <w:rsid w:val="000F54DC"/>
    <w:rsid w:val="00102A58"/>
    <w:rsid w:val="00105083"/>
    <w:rsid w:val="00126E53"/>
    <w:rsid w:val="00141CFA"/>
    <w:rsid w:val="001500AD"/>
    <w:rsid w:val="001601CC"/>
    <w:rsid w:val="001629FD"/>
    <w:rsid w:val="00166E2C"/>
    <w:rsid w:val="001829AD"/>
    <w:rsid w:val="001B163E"/>
    <w:rsid w:val="001C6551"/>
    <w:rsid w:val="001D4F89"/>
    <w:rsid w:val="001E0AE4"/>
    <w:rsid w:val="00212AE5"/>
    <w:rsid w:val="00221A44"/>
    <w:rsid w:val="00224322"/>
    <w:rsid w:val="002271FB"/>
    <w:rsid w:val="00277C5A"/>
    <w:rsid w:val="00287A6D"/>
    <w:rsid w:val="00293C3E"/>
    <w:rsid w:val="002A354F"/>
    <w:rsid w:val="002A3CCF"/>
    <w:rsid w:val="002B5DBD"/>
    <w:rsid w:val="002C47BE"/>
    <w:rsid w:val="002C63E7"/>
    <w:rsid w:val="002D1397"/>
    <w:rsid w:val="002E1C92"/>
    <w:rsid w:val="002F0DF9"/>
    <w:rsid w:val="002F3AA3"/>
    <w:rsid w:val="002F4D52"/>
    <w:rsid w:val="002F64AA"/>
    <w:rsid w:val="00311A61"/>
    <w:rsid w:val="0031263B"/>
    <w:rsid w:val="003227BB"/>
    <w:rsid w:val="003437AD"/>
    <w:rsid w:val="00353187"/>
    <w:rsid w:val="00367CCA"/>
    <w:rsid w:val="0037714D"/>
    <w:rsid w:val="0038706C"/>
    <w:rsid w:val="003A63C1"/>
    <w:rsid w:val="003E00E6"/>
    <w:rsid w:val="003E0708"/>
    <w:rsid w:val="003F29E6"/>
    <w:rsid w:val="004007FE"/>
    <w:rsid w:val="004378BE"/>
    <w:rsid w:val="004420E8"/>
    <w:rsid w:val="004605F9"/>
    <w:rsid w:val="00475CF2"/>
    <w:rsid w:val="00493DD3"/>
    <w:rsid w:val="004944BA"/>
    <w:rsid w:val="004B034E"/>
    <w:rsid w:val="004C4838"/>
    <w:rsid w:val="004E35CC"/>
    <w:rsid w:val="004E6185"/>
    <w:rsid w:val="004E671F"/>
    <w:rsid w:val="004F2B07"/>
    <w:rsid w:val="004F3E0D"/>
    <w:rsid w:val="004F570E"/>
    <w:rsid w:val="00505EA5"/>
    <w:rsid w:val="00506D3B"/>
    <w:rsid w:val="00524095"/>
    <w:rsid w:val="00530C0E"/>
    <w:rsid w:val="00567EDD"/>
    <w:rsid w:val="00574F41"/>
    <w:rsid w:val="00593CAF"/>
    <w:rsid w:val="005B17F8"/>
    <w:rsid w:val="005B6205"/>
    <w:rsid w:val="005C161B"/>
    <w:rsid w:val="005D280A"/>
    <w:rsid w:val="005D4CCD"/>
    <w:rsid w:val="005D52E3"/>
    <w:rsid w:val="005E2B2F"/>
    <w:rsid w:val="005E7DEB"/>
    <w:rsid w:val="005F018D"/>
    <w:rsid w:val="005F28E1"/>
    <w:rsid w:val="005F4246"/>
    <w:rsid w:val="005F67D6"/>
    <w:rsid w:val="0060093B"/>
    <w:rsid w:val="006019CF"/>
    <w:rsid w:val="00604B4B"/>
    <w:rsid w:val="00613F5B"/>
    <w:rsid w:val="00633E93"/>
    <w:rsid w:val="00640265"/>
    <w:rsid w:val="00642398"/>
    <w:rsid w:val="0068306A"/>
    <w:rsid w:val="00685C39"/>
    <w:rsid w:val="00687A91"/>
    <w:rsid w:val="0069007B"/>
    <w:rsid w:val="00694348"/>
    <w:rsid w:val="00695D0A"/>
    <w:rsid w:val="00697ACC"/>
    <w:rsid w:val="006A16FE"/>
    <w:rsid w:val="006E23EE"/>
    <w:rsid w:val="006E44D8"/>
    <w:rsid w:val="006E4D3B"/>
    <w:rsid w:val="007104B9"/>
    <w:rsid w:val="007128FC"/>
    <w:rsid w:val="00727340"/>
    <w:rsid w:val="00727B95"/>
    <w:rsid w:val="00733A72"/>
    <w:rsid w:val="00746E14"/>
    <w:rsid w:val="00755A8A"/>
    <w:rsid w:val="007711E4"/>
    <w:rsid w:val="007A3C75"/>
    <w:rsid w:val="007B084D"/>
    <w:rsid w:val="007B0C9D"/>
    <w:rsid w:val="007B4AFB"/>
    <w:rsid w:val="007C31F2"/>
    <w:rsid w:val="007D44B8"/>
    <w:rsid w:val="007D63CE"/>
    <w:rsid w:val="0080733F"/>
    <w:rsid w:val="008230CA"/>
    <w:rsid w:val="00827825"/>
    <w:rsid w:val="00847647"/>
    <w:rsid w:val="00863B23"/>
    <w:rsid w:val="008703E1"/>
    <w:rsid w:val="00882807"/>
    <w:rsid w:val="00893F9E"/>
    <w:rsid w:val="008960B0"/>
    <w:rsid w:val="008A49D7"/>
    <w:rsid w:val="008C47EC"/>
    <w:rsid w:val="008D29C9"/>
    <w:rsid w:val="008D41A3"/>
    <w:rsid w:val="008E083F"/>
    <w:rsid w:val="008F6807"/>
    <w:rsid w:val="009019E5"/>
    <w:rsid w:val="00907298"/>
    <w:rsid w:val="00917D04"/>
    <w:rsid w:val="009352D8"/>
    <w:rsid w:val="00942B7E"/>
    <w:rsid w:val="00945491"/>
    <w:rsid w:val="00956A81"/>
    <w:rsid w:val="00960FC9"/>
    <w:rsid w:val="00964737"/>
    <w:rsid w:val="0098173A"/>
    <w:rsid w:val="00984DB2"/>
    <w:rsid w:val="00985598"/>
    <w:rsid w:val="00990473"/>
    <w:rsid w:val="009B0A16"/>
    <w:rsid w:val="009C2BD3"/>
    <w:rsid w:val="009C44CA"/>
    <w:rsid w:val="009F0B2C"/>
    <w:rsid w:val="009F1225"/>
    <w:rsid w:val="00A40B27"/>
    <w:rsid w:val="00A40F79"/>
    <w:rsid w:val="00A42696"/>
    <w:rsid w:val="00A4432C"/>
    <w:rsid w:val="00A62D61"/>
    <w:rsid w:val="00A6328B"/>
    <w:rsid w:val="00A71A37"/>
    <w:rsid w:val="00A837C4"/>
    <w:rsid w:val="00A83DA9"/>
    <w:rsid w:val="00A92119"/>
    <w:rsid w:val="00AA3CF9"/>
    <w:rsid w:val="00AB309A"/>
    <w:rsid w:val="00AC7501"/>
    <w:rsid w:val="00AD59B4"/>
    <w:rsid w:val="00AF712F"/>
    <w:rsid w:val="00B245CD"/>
    <w:rsid w:val="00B2751F"/>
    <w:rsid w:val="00B36598"/>
    <w:rsid w:val="00B373F7"/>
    <w:rsid w:val="00B445E6"/>
    <w:rsid w:val="00B4685E"/>
    <w:rsid w:val="00B64B73"/>
    <w:rsid w:val="00B8517E"/>
    <w:rsid w:val="00B9326A"/>
    <w:rsid w:val="00BA24F0"/>
    <w:rsid w:val="00BB2C28"/>
    <w:rsid w:val="00BE012C"/>
    <w:rsid w:val="00C20630"/>
    <w:rsid w:val="00C22A4E"/>
    <w:rsid w:val="00C32B14"/>
    <w:rsid w:val="00C34B0C"/>
    <w:rsid w:val="00C435E5"/>
    <w:rsid w:val="00C440D5"/>
    <w:rsid w:val="00C72AA8"/>
    <w:rsid w:val="00C80592"/>
    <w:rsid w:val="00C9391D"/>
    <w:rsid w:val="00C94A21"/>
    <w:rsid w:val="00CA630E"/>
    <w:rsid w:val="00CC031D"/>
    <w:rsid w:val="00CD1172"/>
    <w:rsid w:val="00CD4401"/>
    <w:rsid w:val="00CD6728"/>
    <w:rsid w:val="00CD77D1"/>
    <w:rsid w:val="00CF22D5"/>
    <w:rsid w:val="00D05226"/>
    <w:rsid w:val="00D2207E"/>
    <w:rsid w:val="00D3013E"/>
    <w:rsid w:val="00D36B6C"/>
    <w:rsid w:val="00D65057"/>
    <w:rsid w:val="00D6697C"/>
    <w:rsid w:val="00D72C04"/>
    <w:rsid w:val="00D80B85"/>
    <w:rsid w:val="00DA370C"/>
    <w:rsid w:val="00DD42EE"/>
    <w:rsid w:val="00DE3C41"/>
    <w:rsid w:val="00DE4F96"/>
    <w:rsid w:val="00E14F03"/>
    <w:rsid w:val="00E22F17"/>
    <w:rsid w:val="00E23D4A"/>
    <w:rsid w:val="00E378E6"/>
    <w:rsid w:val="00E504BD"/>
    <w:rsid w:val="00E60CA2"/>
    <w:rsid w:val="00E62302"/>
    <w:rsid w:val="00E73579"/>
    <w:rsid w:val="00E84996"/>
    <w:rsid w:val="00E94829"/>
    <w:rsid w:val="00EB00D8"/>
    <w:rsid w:val="00EB0D40"/>
    <w:rsid w:val="00EB7766"/>
    <w:rsid w:val="00ED31CE"/>
    <w:rsid w:val="00ED5676"/>
    <w:rsid w:val="00EE5035"/>
    <w:rsid w:val="00F120EF"/>
    <w:rsid w:val="00F1583B"/>
    <w:rsid w:val="00F1753A"/>
    <w:rsid w:val="00F17630"/>
    <w:rsid w:val="00F2092D"/>
    <w:rsid w:val="00F257AD"/>
    <w:rsid w:val="00F56880"/>
    <w:rsid w:val="00F63E8A"/>
    <w:rsid w:val="00F7269B"/>
    <w:rsid w:val="00F7667A"/>
    <w:rsid w:val="00F84036"/>
    <w:rsid w:val="00F87A09"/>
    <w:rsid w:val="00F91A0E"/>
    <w:rsid w:val="00FA78EB"/>
    <w:rsid w:val="00FC488F"/>
    <w:rsid w:val="00FD2A1C"/>
    <w:rsid w:val="00FD44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,"/>
  <w14:docId w14:val="4C9951FF"/>
  <w15:docId w15:val="{35125EA8-5E52-43DC-9932-477728ED3E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s-CL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45E6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B034E"/>
  </w:style>
  <w:style w:type="paragraph" w:styleId="Piedepgina">
    <w:name w:val="footer"/>
    <w:basedOn w:val="Normal"/>
    <w:link w:val="Piedepgina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B034E"/>
  </w:style>
  <w:style w:type="character" w:styleId="Nmerodepgina">
    <w:name w:val="page number"/>
    <w:uiPriority w:val="99"/>
    <w:semiHidden/>
    <w:unhideWhenUsed/>
    <w:rsid w:val="00CA630E"/>
    <w:rPr>
      <w:rFonts w:cs="Times New Roman"/>
    </w:rPr>
  </w:style>
  <w:style w:type="paragraph" w:styleId="Prrafodelista">
    <w:name w:val="List Paragraph"/>
    <w:basedOn w:val="Normal"/>
    <w:uiPriority w:val="34"/>
    <w:qFormat/>
    <w:rsid w:val="00B445E6"/>
    <w:pPr>
      <w:ind w:left="720"/>
      <w:contextualSpacing/>
    </w:pPr>
  </w:style>
  <w:style w:type="table" w:styleId="Tablaconcuadrcula">
    <w:name w:val="Table Grid"/>
    <w:basedOn w:val="Tablanormal"/>
    <w:uiPriority w:val="59"/>
    <w:rsid w:val="00EE5035"/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basedOn w:val="Fuentedeprrafopredeter"/>
    <w:uiPriority w:val="99"/>
    <w:unhideWhenUsed/>
    <w:rsid w:val="004E671F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468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4685E"/>
    <w:rPr>
      <w:rFonts w:ascii="Tahoma" w:eastAsia="Times New Roman" w:hAnsi="Tahoma" w:cs="Tahoma"/>
      <w:sz w:val="16"/>
      <w:szCs w:val="16"/>
      <w:lang w:eastAsia="en-US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5F28E1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5F28E1"/>
    <w:rPr>
      <w:rFonts w:eastAsia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5F28E1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150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8.tif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1.tiff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7.tiff"/><Relationship Id="rId25" Type="http://schemas.openxmlformats.org/officeDocument/2006/relationships/image" Target="media/image15.tif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image" Target="media/image10.tif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tif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tiff"/><Relationship Id="rId28" Type="http://schemas.openxmlformats.org/officeDocument/2006/relationships/header" Target="header2.xml"/><Relationship Id="rId10" Type="http://schemas.openxmlformats.org/officeDocument/2006/relationships/image" Target="media/image3.tiff"/><Relationship Id="rId19" Type="http://schemas.openxmlformats.org/officeDocument/2006/relationships/image" Target="media/image9.tif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2.bin"/><Relationship Id="rId22" Type="http://schemas.openxmlformats.org/officeDocument/2006/relationships/image" Target="media/image12.tiff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User\Dropbox\2%20Applets%20Mineduc\Templates%20y%20material%20de%20apoyo\PLANTILLA%20MODELO%20ACTIVIDAD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02213BA-3CFF-5742-9EC6-0FC074720A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C:\Users\User\Dropbox\2 Applets Mineduc\Templates y material de apoyo\PLANTILLA MODELO ACTIVIDAD.dotx</Template>
  <TotalTime>104</TotalTime>
  <Pages>3</Pages>
  <Words>427</Words>
  <Characters>2350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Osvaldo Baeza Rojas</cp:lastModifiedBy>
  <cp:revision>34</cp:revision>
  <dcterms:created xsi:type="dcterms:W3CDTF">2019-07-06T01:16:00Z</dcterms:created>
  <dcterms:modified xsi:type="dcterms:W3CDTF">2019-07-13T20:26:00Z</dcterms:modified>
</cp:coreProperties>
</file>