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8A21B" w14:textId="4DCDE20F" w:rsidR="00765B34" w:rsidRDefault="00765B34" w:rsidP="00765B34">
      <w:pPr>
        <w:rPr>
          <w:rFonts w:ascii="Verdana" w:hAnsi="Verdana"/>
          <w:color w:val="FFC000" w:themeColor="accent4"/>
        </w:rPr>
      </w:pPr>
      <w:r w:rsidRPr="00765B34">
        <w:rPr>
          <w:rFonts w:ascii="Verdana" w:hAnsi="Verdana"/>
          <w:color w:val="FFC000" w:themeColor="accent4"/>
        </w:rPr>
        <w:t>Lengua y literatura 1º medio / Unidad 1 / O</w:t>
      </w:r>
      <w:r w:rsidR="0032487F">
        <w:rPr>
          <w:rFonts w:ascii="Verdana" w:hAnsi="Verdana"/>
          <w:color w:val="FFC000" w:themeColor="accent4"/>
        </w:rPr>
        <w:t>A</w:t>
      </w:r>
      <w:r w:rsidR="0032487F" w:rsidRPr="00765B34">
        <w:rPr>
          <w:rFonts w:ascii="Verdana" w:hAnsi="Verdana"/>
          <w:color w:val="FFC000" w:themeColor="accent4"/>
        </w:rPr>
        <w:t>3</w:t>
      </w:r>
      <w:r w:rsidR="0032487F">
        <w:rPr>
          <w:rFonts w:ascii="Verdana" w:hAnsi="Verdana"/>
          <w:color w:val="FFC000" w:themeColor="accent4"/>
        </w:rPr>
        <w:t>;7;</w:t>
      </w:r>
      <w:proofErr w:type="gramStart"/>
      <w:r w:rsidR="0032487F">
        <w:rPr>
          <w:rFonts w:ascii="Verdana" w:hAnsi="Verdana"/>
          <w:color w:val="FFC000" w:themeColor="accent4"/>
        </w:rPr>
        <w:t>12</w:t>
      </w:r>
      <w:r w:rsidR="0032487F" w:rsidRPr="00765B34">
        <w:rPr>
          <w:rFonts w:ascii="Verdana" w:hAnsi="Verdana"/>
          <w:color w:val="FFC000" w:themeColor="accent4"/>
        </w:rPr>
        <w:t xml:space="preserve"> </w:t>
      </w:r>
      <w:r w:rsidRPr="00765B34">
        <w:rPr>
          <w:rFonts w:ascii="Verdana" w:hAnsi="Verdana"/>
          <w:color w:val="FFC000" w:themeColor="accent4"/>
        </w:rPr>
        <w:t xml:space="preserve"> /</w:t>
      </w:r>
      <w:proofErr w:type="gramEnd"/>
      <w:r w:rsidRPr="00765B34">
        <w:rPr>
          <w:rFonts w:ascii="Verdana" w:hAnsi="Verdana"/>
          <w:color w:val="FFC000" w:themeColor="accent4"/>
        </w:rPr>
        <w:t xml:space="preserve"> Actividad </w:t>
      </w:r>
      <w:r w:rsidR="0032487F">
        <w:rPr>
          <w:rFonts w:ascii="Verdana" w:hAnsi="Verdana"/>
          <w:color w:val="FFC000" w:themeColor="accent4"/>
        </w:rPr>
        <w:t>4</w:t>
      </w:r>
    </w:p>
    <w:p w14:paraId="6E663070" w14:textId="615D3478" w:rsidR="00054CC2" w:rsidRDefault="00054CC2" w:rsidP="00765B34">
      <w:pPr>
        <w:rPr>
          <w:rFonts w:ascii="Verdana" w:hAnsi="Verdana"/>
          <w:color w:val="FFC000" w:themeColor="accent4"/>
        </w:rPr>
      </w:pPr>
    </w:p>
    <w:p w14:paraId="16E82458" w14:textId="77777777" w:rsidR="00054CC2" w:rsidRPr="00054CC2" w:rsidRDefault="00054CC2" w:rsidP="00054CC2">
      <w:pPr>
        <w:spacing w:before="240" w:after="120"/>
        <w:jc w:val="both"/>
        <w:rPr>
          <w:rFonts w:ascii="Verdana" w:hAnsi="Verdana"/>
          <w:b/>
          <w:sz w:val="20"/>
          <w:szCs w:val="18"/>
        </w:rPr>
      </w:pPr>
      <w:r w:rsidRPr="00054CC2">
        <w:rPr>
          <w:rFonts w:ascii="Verdana" w:hAnsi="Verdana"/>
          <w:b/>
          <w:sz w:val="20"/>
          <w:szCs w:val="18"/>
        </w:rPr>
        <w:t xml:space="preserve">4. Elaboración de una noticia a partir de una obra literaria </w:t>
      </w:r>
    </w:p>
    <w:p w14:paraId="62C6FC17" w14:textId="2024FC33" w:rsidR="00054CC2" w:rsidRPr="00054CC2" w:rsidRDefault="00054CC2" w:rsidP="00054CC2">
      <w:pPr>
        <w:spacing w:after="120"/>
        <w:rPr>
          <w:rFonts w:ascii="Verdana" w:hAnsi="Verdana"/>
          <w:sz w:val="20"/>
          <w:szCs w:val="18"/>
        </w:rPr>
      </w:pPr>
      <w:r w:rsidRPr="00054CC2">
        <w:rPr>
          <w:rFonts w:ascii="Verdana" w:hAnsi="Verdana"/>
          <w:sz w:val="20"/>
          <w:szCs w:val="18"/>
        </w:rPr>
        <w:t>En parejas, los y las estudiantes escogen uno de los siguientes cuentos: “Tía en dificultades” de Julio Cortázar, o “El Hijo” de Horacio Quiroga; lo leen y comentan con su compañero o compañera. Con el propósito de guiar la conversación, el profesor o la profesora les propone los siguientes temas:</w:t>
      </w:r>
      <w:r>
        <w:rPr>
          <w:rFonts w:ascii="Verdana" w:hAnsi="Verdana"/>
          <w:sz w:val="20"/>
          <w:szCs w:val="18"/>
        </w:rPr>
        <w:br/>
      </w:r>
    </w:p>
    <w:p w14:paraId="06C1DA12" w14:textId="77777777" w:rsidR="00054CC2" w:rsidRPr="00054CC2" w:rsidRDefault="00054CC2" w:rsidP="00054CC2">
      <w:pPr>
        <w:spacing w:after="120"/>
        <w:ind w:left="720"/>
        <w:contextualSpacing/>
        <w:jc w:val="both"/>
        <w:rPr>
          <w:rFonts w:ascii="Verdana" w:hAnsi="Verdana"/>
          <w:sz w:val="20"/>
          <w:szCs w:val="18"/>
        </w:rPr>
      </w:pPr>
      <w:r w:rsidRPr="00054CC2">
        <w:rPr>
          <w:rFonts w:ascii="Verdana" w:hAnsi="Verdana"/>
          <w:sz w:val="20"/>
          <w:szCs w:val="18"/>
        </w:rPr>
        <w:t>•</w:t>
      </w:r>
      <w:r w:rsidRPr="00054CC2">
        <w:rPr>
          <w:rFonts w:ascii="Verdana" w:hAnsi="Verdana"/>
          <w:sz w:val="20"/>
          <w:szCs w:val="18"/>
        </w:rPr>
        <w:tab/>
        <w:t>Impresión personal acerca de la historia.</w:t>
      </w:r>
    </w:p>
    <w:p w14:paraId="55D7A49A" w14:textId="77777777" w:rsidR="00054CC2" w:rsidRPr="00054CC2" w:rsidRDefault="00054CC2" w:rsidP="00054CC2">
      <w:pPr>
        <w:spacing w:after="120"/>
        <w:ind w:left="720"/>
        <w:contextualSpacing/>
        <w:jc w:val="both"/>
        <w:rPr>
          <w:rFonts w:ascii="Verdana" w:hAnsi="Verdana"/>
          <w:sz w:val="20"/>
          <w:szCs w:val="18"/>
        </w:rPr>
      </w:pPr>
      <w:r w:rsidRPr="00054CC2">
        <w:rPr>
          <w:rFonts w:ascii="Verdana" w:hAnsi="Verdana"/>
          <w:sz w:val="20"/>
          <w:szCs w:val="18"/>
        </w:rPr>
        <w:t>•</w:t>
      </w:r>
      <w:r w:rsidRPr="00054CC2">
        <w:rPr>
          <w:rFonts w:ascii="Verdana" w:hAnsi="Verdana"/>
          <w:sz w:val="20"/>
          <w:szCs w:val="18"/>
        </w:rPr>
        <w:tab/>
      </w:r>
      <w:proofErr w:type="gramStart"/>
      <w:r w:rsidRPr="00054CC2">
        <w:rPr>
          <w:rFonts w:ascii="Verdana" w:hAnsi="Verdana"/>
          <w:sz w:val="20"/>
          <w:szCs w:val="18"/>
        </w:rPr>
        <w:t>Opinión personal</w:t>
      </w:r>
      <w:proofErr w:type="gramEnd"/>
      <w:r w:rsidRPr="00054CC2">
        <w:rPr>
          <w:rFonts w:ascii="Verdana" w:hAnsi="Verdana"/>
          <w:sz w:val="20"/>
          <w:szCs w:val="18"/>
        </w:rPr>
        <w:t xml:space="preserve"> acerca de los personajes.</w:t>
      </w:r>
    </w:p>
    <w:p w14:paraId="4CD28D66" w14:textId="77777777" w:rsidR="00054CC2" w:rsidRPr="00054CC2" w:rsidRDefault="00054CC2" w:rsidP="00054CC2">
      <w:pPr>
        <w:spacing w:after="120"/>
        <w:ind w:left="720"/>
        <w:contextualSpacing/>
        <w:jc w:val="both"/>
        <w:rPr>
          <w:rFonts w:ascii="Verdana" w:hAnsi="Verdana"/>
          <w:sz w:val="20"/>
          <w:szCs w:val="18"/>
        </w:rPr>
      </w:pPr>
      <w:r w:rsidRPr="00054CC2">
        <w:rPr>
          <w:rFonts w:ascii="Verdana" w:hAnsi="Verdana"/>
          <w:sz w:val="20"/>
          <w:szCs w:val="18"/>
        </w:rPr>
        <w:t>•</w:t>
      </w:r>
      <w:r w:rsidRPr="00054CC2">
        <w:rPr>
          <w:rFonts w:ascii="Verdana" w:hAnsi="Verdana"/>
          <w:sz w:val="20"/>
          <w:szCs w:val="18"/>
        </w:rPr>
        <w:tab/>
        <w:t>Efecto que provoca el tipo de narrador.</w:t>
      </w:r>
    </w:p>
    <w:p w14:paraId="448759A5" w14:textId="0EC961CC" w:rsidR="00054CC2" w:rsidRPr="00054CC2" w:rsidRDefault="00054CC2" w:rsidP="00054CC2">
      <w:pPr>
        <w:spacing w:after="120"/>
        <w:ind w:left="720"/>
        <w:contextualSpacing/>
        <w:jc w:val="both"/>
        <w:rPr>
          <w:rFonts w:ascii="Verdana" w:hAnsi="Verdana"/>
          <w:sz w:val="20"/>
          <w:szCs w:val="18"/>
        </w:rPr>
      </w:pPr>
      <w:r w:rsidRPr="00054CC2">
        <w:rPr>
          <w:rFonts w:ascii="Verdana" w:hAnsi="Verdana"/>
          <w:sz w:val="20"/>
          <w:szCs w:val="18"/>
        </w:rPr>
        <w:t>•</w:t>
      </w:r>
      <w:r w:rsidRPr="00054CC2">
        <w:rPr>
          <w:rFonts w:ascii="Verdana" w:hAnsi="Verdana"/>
          <w:sz w:val="20"/>
          <w:szCs w:val="18"/>
        </w:rPr>
        <w:tab/>
        <w:t xml:space="preserve">Símbolos presentes: el escarabajo en “Tía en dificultades” y la naturaleza </w:t>
      </w:r>
      <w:r>
        <w:rPr>
          <w:rFonts w:ascii="Verdana" w:hAnsi="Verdana"/>
          <w:sz w:val="20"/>
          <w:szCs w:val="18"/>
        </w:rPr>
        <w:t xml:space="preserve">      </w:t>
      </w:r>
      <w:r w:rsidRPr="00054CC2">
        <w:rPr>
          <w:rFonts w:ascii="Verdana" w:hAnsi="Verdana"/>
          <w:sz w:val="20"/>
          <w:szCs w:val="18"/>
        </w:rPr>
        <w:t>en “El hijo”.</w:t>
      </w:r>
    </w:p>
    <w:p w14:paraId="2F8E5BF5" w14:textId="4C9D9AE9" w:rsidR="00054CC2" w:rsidRPr="00054CC2" w:rsidRDefault="00054CC2" w:rsidP="00054CC2">
      <w:pPr>
        <w:spacing w:after="120"/>
        <w:ind w:left="720"/>
        <w:contextualSpacing/>
        <w:jc w:val="both"/>
        <w:rPr>
          <w:rFonts w:ascii="Verdana" w:hAnsi="Verdana"/>
          <w:sz w:val="20"/>
          <w:szCs w:val="18"/>
        </w:rPr>
      </w:pPr>
      <w:r w:rsidRPr="00054CC2">
        <w:rPr>
          <w:rFonts w:ascii="Verdana" w:hAnsi="Verdana"/>
          <w:sz w:val="20"/>
          <w:szCs w:val="18"/>
        </w:rPr>
        <w:t>•</w:t>
      </w:r>
      <w:r w:rsidRPr="00054CC2">
        <w:rPr>
          <w:rFonts w:ascii="Verdana" w:hAnsi="Verdana"/>
          <w:sz w:val="20"/>
          <w:szCs w:val="18"/>
        </w:rPr>
        <w:tab/>
        <w:t>Relaciones familiares presentes en los cuentos (Tía-sobrino en “Tía en dificultades”, y padre-hijo en “El hijo”).</w:t>
      </w:r>
    </w:p>
    <w:p w14:paraId="036A88FE" w14:textId="45EBEE7E" w:rsidR="00054CC2" w:rsidRPr="00054CC2" w:rsidRDefault="00054CC2" w:rsidP="00054CC2">
      <w:pPr>
        <w:spacing w:after="120"/>
        <w:ind w:left="720"/>
        <w:jc w:val="both"/>
        <w:rPr>
          <w:rFonts w:ascii="Verdana" w:hAnsi="Verdana"/>
          <w:sz w:val="20"/>
          <w:szCs w:val="18"/>
        </w:rPr>
      </w:pPr>
      <w:r w:rsidRPr="00054CC2">
        <w:rPr>
          <w:rFonts w:ascii="Verdana" w:hAnsi="Verdana"/>
          <w:sz w:val="20"/>
          <w:szCs w:val="18"/>
        </w:rPr>
        <w:t>•</w:t>
      </w:r>
      <w:r w:rsidRPr="00054CC2">
        <w:rPr>
          <w:rFonts w:ascii="Verdana" w:hAnsi="Verdana"/>
          <w:sz w:val="20"/>
          <w:szCs w:val="18"/>
        </w:rPr>
        <w:tab/>
        <w:t>De qué manera lo extraño irrumpe en lo cotidiano en ambos cuentos.</w:t>
      </w:r>
      <w:r>
        <w:rPr>
          <w:rFonts w:ascii="Verdana" w:hAnsi="Verdana"/>
          <w:sz w:val="20"/>
          <w:szCs w:val="18"/>
        </w:rPr>
        <w:br/>
      </w:r>
    </w:p>
    <w:p w14:paraId="29163A96" w14:textId="072939EF" w:rsidR="00054CC2" w:rsidRPr="00054CC2" w:rsidRDefault="00054CC2" w:rsidP="00054CC2">
      <w:pPr>
        <w:spacing w:after="120"/>
        <w:jc w:val="both"/>
        <w:rPr>
          <w:rFonts w:ascii="Verdana" w:hAnsi="Verdana"/>
          <w:sz w:val="20"/>
          <w:szCs w:val="18"/>
        </w:rPr>
      </w:pPr>
      <w:r w:rsidRPr="00054CC2">
        <w:rPr>
          <w:rFonts w:ascii="Verdana" w:hAnsi="Verdana"/>
          <w:sz w:val="20"/>
          <w:szCs w:val="18"/>
        </w:rPr>
        <w:t xml:space="preserve">Una vez analizados los cuentos, cada pareja redacta una noticia basada en las narraciones leídas, para que esta sea publicada en el blog literario del curso. Para esto, previamente deberán recordar las características de este género periodístico. Es importante que la noticia presente la estructura de pirámide invertida, es decir, los acontecimientos generales deberán ir al inicio y los detalles, al final. </w:t>
      </w:r>
      <w:r>
        <w:rPr>
          <w:rFonts w:ascii="Verdana" w:hAnsi="Verdana"/>
          <w:sz w:val="20"/>
          <w:szCs w:val="18"/>
        </w:rPr>
        <w:br/>
      </w:r>
    </w:p>
    <w:p w14:paraId="54D25CD0" w14:textId="554CAB8B" w:rsidR="00054CC2" w:rsidRPr="00054CC2" w:rsidRDefault="00054CC2" w:rsidP="00054CC2">
      <w:pPr>
        <w:spacing w:after="120"/>
        <w:jc w:val="both"/>
        <w:rPr>
          <w:rFonts w:ascii="Verdana" w:hAnsi="Verdana"/>
          <w:sz w:val="20"/>
          <w:szCs w:val="18"/>
        </w:rPr>
      </w:pPr>
      <w:r w:rsidRPr="00054CC2">
        <w:rPr>
          <w:rFonts w:ascii="Verdana" w:hAnsi="Verdana"/>
          <w:sz w:val="20"/>
          <w:szCs w:val="18"/>
        </w:rPr>
        <w:t>El profesor o la profesora entrega una pauta similar a la siguiente a cada estudiante, para que revisen su borrador antes de que este sea publicado en el blog:</w:t>
      </w:r>
      <w:r>
        <w:rPr>
          <w:rFonts w:ascii="Verdana" w:hAnsi="Verdana"/>
          <w:sz w:val="20"/>
          <w:szCs w:val="18"/>
        </w:rPr>
        <w:br/>
      </w:r>
    </w:p>
    <w:tbl>
      <w:tblPr>
        <w:tblStyle w:val="Tablaconcuadrcula"/>
        <w:tblW w:w="5000" w:type="pct"/>
        <w:tblLook w:val="04A0" w:firstRow="1" w:lastRow="0" w:firstColumn="1" w:lastColumn="0" w:noHBand="0" w:noVBand="1"/>
      </w:tblPr>
      <w:tblGrid>
        <w:gridCol w:w="7400"/>
        <w:gridCol w:w="713"/>
        <w:gridCol w:w="715"/>
      </w:tblGrid>
      <w:tr w:rsidR="00054CC2" w:rsidRPr="00054CC2" w14:paraId="12101E80" w14:textId="77777777" w:rsidTr="00023BAF">
        <w:trPr>
          <w:trHeight w:val="393"/>
        </w:trPr>
        <w:tc>
          <w:tcPr>
            <w:tcW w:w="5000" w:type="pct"/>
            <w:gridSpan w:val="3"/>
          </w:tcPr>
          <w:p w14:paraId="253F8CFA" w14:textId="77777777" w:rsidR="00054CC2" w:rsidRPr="00054CC2" w:rsidRDefault="00054CC2" w:rsidP="00023BAF">
            <w:pPr>
              <w:spacing w:after="120"/>
              <w:jc w:val="both"/>
              <w:rPr>
                <w:rFonts w:ascii="Verdana" w:hAnsi="Verdana"/>
                <w:b/>
                <w:sz w:val="20"/>
                <w:szCs w:val="18"/>
              </w:rPr>
            </w:pPr>
            <w:r w:rsidRPr="00054CC2">
              <w:rPr>
                <w:rFonts w:ascii="Verdana" w:hAnsi="Verdana"/>
                <w:b/>
                <w:sz w:val="20"/>
                <w:szCs w:val="18"/>
              </w:rPr>
              <w:t>Pauta para la autoevaluación de la escritura de una noticia a partir de un cuento</w:t>
            </w:r>
          </w:p>
        </w:tc>
      </w:tr>
      <w:tr w:rsidR="00054CC2" w:rsidRPr="00054CC2" w14:paraId="3E61C2EE" w14:textId="77777777" w:rsidTr="00023BAF">
        <w:tc>
          <w:tcPr>
            <w:tcW w:w="4191" w:type="pct"/>
          </w:tcPr>
          <w:p w14:paraId="0F6ED983" w14:textId="77777777" w:rsidR="00054CC2" w:rsidRPr="00054CC2" w:rsidRDefault="00054CC2" w:rsidP="00023BAF">
            <w:pPr>
              <w:spacing w:after="120" w:line="276" w:lineRule="auto"/>
              <w:jc w:val="both"/>
              <w:rPr>
                <w:rFonts w:ascii="Verdana" w:hAnsi="Verdana"/>
                <w:b/>
                <w:sz w:val="20"/>
                <w:szCs w:val="18"/>
              </w:rPr>
            </w:pPr>
            <w:r w:rsidRPr="00054CC2">
              <w:rPr>
                <w:rFonts w:ascii="Verdana" w:hAnsi="Verdana"/>
                <w:b/>
                <w:sz w:val="20"/>
                <w:szCs w:val="18"/>
              </w:rPr>
              <w:t>Descriptores</w:t>
            </w:r>
          </w:p>
        </w:tc>
        <w:tc>
          <w:tcPr>
            <w:tcW w:w="404" w:type="pct"/>
          </w:tcPr>
          <w:p w14:paraId="2A9B353B" w14:textId="77777777" w:rsidR="00054CC2" w:rsidRPr="00054CC2" w:rsidRDefault="00054CC2" w:rsidP="00023BAF">
            <w:pPr>
              <w:spacing w:after="120" w:line="276" w:lineRule="auto"/>
              <w:jc w:val="both"/>
              <w:rPr>
                <w:rFonts w:ascii="Verdana" w:hAnsi="Verdana"/>
                <w:b/>
                <w:sz w:val="20"/>
                <w:szCs w:val="18"/>
              </w:rPr>
            </w:pPr>
            <w:r w:rsidRPr="00054CC2">
              <w:rPr>
                <w:rFonts w:ascii="Verdana" w:hAnsi="Verdana"/>
                <w:b/>
                <w:sz w:val="20"/>
                <w:szCs w:val="18"/>
              </w:rPr>
              <w:t>SÍ</w:t>
            </w:r>
          </w:p>
        </w:tc>
        <w:tc>
          <w:tcPr>
            <w:tcW w:w="405" w:type="pct"/>
          </w:tcPr>
          <w:p w14:paraId="1F55EC95" w14:textId="77777777" w:rsidR="00054CC2" w:rsidRPr="00054CC2" w:rsidRDefault="00054CC2" w:rsidP="00023BAF">
            <w:pPr>
              <w:spacing w:after="120" w:line="276" w:lineRule="auto"/>
              <w:jc w:val="both"/>
              <w:rPr>
                <w:rFonts w:ascii="Verdana" w:hAnsi="Verdana"/>
                <w:b/>
                <w:sz w:val="20"/>
                <w:szCs w:val="18"/>
              </w:rPr>
            </w:pPr>
            <w:r w:rsidRPr="00054CC2">
              <w:rPr>
                <w:rFonts w:ascii="Verdana" w:hAnsi="Verdana"/>
                <w:b/>
                <w:sz w:val="20"/>
                <w:szCs w:val="18"/>
              </w:rPr>
              <w:t>NO</w:t>
            </w:r>
          </w:p>
        </w:tc>
      </w:tr>
      <w:tr w:rsidR="00054CC2" w:rsidRPr="00054CC2" w14:paraId="7110CAEB" w14:textId="77777777" w:rsidTr="00023BAF">
        <w:tc>
          <w:tcPr>
            <w:tcW w:w="4191" w:type="pct"/>
          </w:tcPr>
          <w:p w14:paraId="47800425" w14:textId="77777777" w:rsidR="00054CC2" w:rsidRPr="00054CC2" w:rsidRDefault="00054CC2" w:rsidP="00023BAF">
            <w:pPr>
              <w:spacing w:after="120"/>
              <w:jc w:val="both"/>
              <w:rPr>
                <w:rFonts w:ascii="Verdana" w:hAnsi="Verdana"/>
                <w:sz w:val="20"/>
                <w:szCs w:val="18"/>
              </w:rPr>
            </w:pPr>
            <w:r w:rsidRPr="00054CC2">
              <w:rPr>
                <w:rFonts w:ascii="Verdana" w:hAnsi="Verdana"/>
                <w:sz w:val="20"/>
                <w:szCs w:val="18"/>
              </w:rPr>
              <w:t>1. Presenta la estructura de una noticia: título, bajada, cuerpo</w:t>
            </w:r>
          </w:p>
        </w:tc>
        <w:tc>
          <w:tcPr>
            <w:tcW w:w="404" w:type="pct"/>
          </w:tcPr>
          <w:p w14:paraId="152BD78F" w14:textId="77777777" w:rsidR="00054CC2" w:rsidRPr="00054CC2" w:rsidRDefault="00054CC2" w:rsidP="00023BAF">
            <w:pPr>
              <w:spacing w:after="120"/>
              <w:jc w:val="both"/>
              <w:rPr>
                <w:rFonts w:ascii="Verdana" w:hAnsi="Verdana"/>
                <w:sz w:val="20"/>
                <w:szCs w:val="18"/>
              </w:rPr>
            </w:pPr>
          </w:p>
        </w:tc>
        <w:tc>
          <w:tcPr>
            <w:tcW w:w="405" w:type="pct"/>
          </w:tcPr>
          <w:p w14:paraId="4DF953CD" w14:textId="77777777" w:rsidR="00054CC2" w:rsidRPr="00054CC2" w:rsidRDefault="00054CC2" w:rsidP="00023BAF">
            <w:pPr>
              <w:spacing w:after="120"/>
              <w:jc w:val="both"/>
              <w:rPr>
                <w:rFonts w:ascii="Verdana" w:hAnsi="Verdana"/>
                <w:sz w:val="20"/>
                <w:szCs w:val="18"/>
              </w:rPr>
            </w:pPr>
          </w:p>
        </w:tc>
      </w:tr>
      <w:tr w:rsidR="00054CC2" w:rsidRPr="00054CC2" w14:paraId="7F76E69D" w14:textId="77777777" w:rsidTr="00023BAF">
        <w:tc>
          <w:tcPr>
            <w:tcW w:w="4191" w:type="pct"/>
          </w:tcPr>
          <w:p w14:paraId="2C458558" w14:textId="77777777" w:rsidR="00054CC2" w:rsidRPr="00054CC2" w:rsidRDefault="00054CC2" w:rsidP="00023BAF">
            <w:pPr>
              <w:spacing w:after="120"/>
              <w:jc w:val="both"/>
              <w:rPr>
                <w:rFonts w:ascii="Verdana" w:hAnsi="Verdana"/>
                <w:sz w:val="20"/>
                <w:szCs w:val="18"/>
              </w:rPr>
            </w:pPr>
            <w:r w:rsidRPr="00054CC2">
              <w:rPr>
                <w:rFonts w:ascii="Verdana" w:hAnsi="Verdana"/>
                <w:sz w:val="20"/>
                <w:szCs w:val="18"/>
              </w:rPr>
              <w:t>2. Responde a las preguntas ¿qué?, ¿cómo?, ¿dónde?, ¿cuándo?, ¿quiénes?</w:t>
            </w:r>
          </w:p>
        </w:tc>
        <w:tc>
          <w:tcPr>
            <w:tcW w:w="404" w:type="pct"/>
          </w:tcPr>
          <w:p w14:paraId="02195112" w14:textId="77777777" w:rsidR="00054CC2" w:rsidRPr="00054CC2" w:rsidRDefault="00054CC2" w:rsidP="00023BAF">
            <w:pPr>
              <w:spacing w:after="120"/>
              <w:jc w:val="both"/>
              <w:rPr>
                <w:rFonts w:ascii="Verdana" w:hAnsi="Verdana"/>
                <w:sz w:val="20"/>
                <w:szCs w:val="18"/>
              </w:rPr>
            </w:pPr>
          </w:p>
        </w:tc>
        <w:tc>
          <w:tcPr>
            <w:tcW w:w="405" w:type="pct"/>
          </w:tcPr>
          <w:p w14:paraId="2047D9B0" w14:textId="77777777" w:rsidR="00054CC2" w:rsidRPr="00054CC2" w:rsidRDefault="00054CC2" w:rsidP="00023BAF">
            <w:pPr>
              <w:spacing w:after="120"/>
              <w:jc w:val="both"/>
              <w:rPr>
                <w:rFonts w:ascii="Verdana" w:hAnsi="Verdana"/>
                <w:sz w:val="20"/>
                <w:szCs w:val="18"/>
              </w:rPr>
            </w:pPr>
          </w:p>
        </w:tc>
      </w:tr>
      <w:tr w:rsidR="00054CC2" w:rsidRPr="00054CC2" w14:paraId="7DE11A84" w14:textId="77777777" w:rsidTr="00023BAF">
        <w:tc>
          <w:tcPr>
            <w:tcW w:w="4191" w:type="pct"/>
          </w:tcPr>
          <w:p w14:paraId="0F7A164A" w14:textId="77777777" w:rsidR="00054CC2" w:rsidRPr="00054CC2" w:rsidRDefault="00054CC2" w:rsidP="00023BAF">
            <w:pPr>
              <w:spacing w:after="120"/>
              <w:jc w:val="both"/>
              <w:rPr>
                <w:rFonts w:ascii="Verdana" w:hAnsi="Verdana"/>
                <w:sz w:val="20"/>
                <w:szCs w:val="18"/>
              </w:rPr>
            </w:pPr>
            <w:r w:rsidRPr="00054CC2">
              <w:rPr>
                <w:rFonts w:ascii="Verdana" w:hAnsi="Verdana"/>
                <w:sz w:val="20"/>
                <w:szCs w:val="18"/>
              </w:rPr>
              <w:t>3. Presenta una ilustración relacionada con el tema</w:t>
            </w:r>
          </w:p>
        </w:tc>
        <w:tc>
          <w:tcPr>
            <w:tcW w:w="404" w:type="pct"/>
          </w:tcPr>
          <w:p w14:paraId="59B5D518" w14:textId="77777777" w:rsidR="00054CC2" w:rsidRPr="00054CC2" w:rsidRDefault="00054CC2" w:rsidP="00023BAF">
            <w:pPr>
              <w:spacing w:after="120"/>
              <w:jc w:val="both"/>
              <w:rPr>
                <w:rFonts w:ascii="Verdana" w:hAnsi="Verdana"/>
                <w:sz w:val="20"/>
                <w:szCs w:val="18"/>
              </w:rPr>
            </w:pPr>
          </w:p>
        </w:tc>
        <w:tc>
          <w:tcPr>
            <w:tcW w:w="405" w:type="pct"/>
          </w:tcPr>
          <w:p w14:paraId="2FBCED1C" w14:textId="77777777" w:rsidR="00054CC2" w:rsidRPr="00054CC2" w:rsidRDefault="00054CC2" w:rsidP="00023BAF">
            <w:pPr>
              <w:spacing w:after="120"/>
              <w:jc w:val="both"/>
              <w:rPr>
                <w:rFonts w:ascii="Verdana" w:hAnsi="Verdana"/>
                <w:sz w:val="20"/>
                <w:szCs w:val="18"/>
              </w:rPr>
            </w:pPr>
          </w:p>
        </w:tc>
      </w:tr>
      <w:tr w:rsidR="00054CC2" w:rsidRPr="00054CC2" w14:paraId="217EC745" w14:textId="77777777" w:rsidTr="00023BAF">
        <w:tc>
          <w:tcPr>
            <w:tcW w:w="4191" w:type="pct"/>
          </w:tcPr>
          <w:p w14:paraId="3FC347DE" w14:textId="77777777" w:rsidR="00054CC2" w:rsidRPr="00054CC2" w:rsidRDefault="00054CC2" w:rsidP="00023BAF">
            <w:pPr>
              <w:spacing w:after="120"/>
              <w:jc w:val="both"/>
              <w:rPr>
                <w:rFonts w:ascii="Verdana" w:hAnsi="Verdana"/>
                <w:sz w:val="20"/>
                <w:szCs w:val="18"/>
              </w:rPr>
            </w:pPr>
            <w:r w:rsidRPr="00054CC2">
              <w:rPr>
                <w:rFonts w:ascii="Verdana" w:hAnsi="Verdana"/>
                <w:sz w:val="20"/>
                <w:szCs w:val="18"/>
              </w:rPr>
              <w:t>4. Existe correspondencia entre el cuento leído y la noticia</w:t>
            </w:r>
          </w:p>
        </w:tc>
        <w:tc>
          <w:tcPr>
            <w:tcW w:w="404" w:type="pct"/>
          </w:tcPr>
          <w:p w14:paraId="41A8EAB0" w14:textId="77777777" w:rsidR="00054CC2" w:rsidRPr="00054CC2" w:rsidRDefault="00054CC2" w:rsidP="00023BAF">
            <w:pPr>
              <w:spacing w:after="120"/>
              <w:jc w:val="both"/>
              <w:rPr>
                <w:rFonts w:ascii="Verdana" w:hAnsi="Verdana"/>
                <w:sz w:val="20"/>
                <w:szCs w:val="18"/>
              </w:rPr>
            </w:pPr>
          </w:p>
        </w:tc>
        <w:tc>
          <w:tcPr>
            <w:tcW w:w="405" w:type="pct"/>
          </w:tcPr>
          <w:p w14:paraId="08403004" w14:textId="77777777" w:rsidR="00054CC2" w:rsidRPr="00054CC2" w:rsidRDefault="00054CC2" w:rsidP="00023BAF">
            <w:pPr>
              <w:spacing w:after="120"/>
              <w:jc w:val="both"/>
              <w:rPr>
                <w:rFonts w:ascii="Verdana" w:hAnsi="Verdana"/>
                <w:sz w:val="20"/>
                <w:szCs w:val="18"/>
              </w:rPr>
            </w:pPr>
          </w:p>
        </w:tc>
      </w:tr>
      <w:tr w:rsidR="00054CC2" w:rsidRPr="00054CC2" w14:paraId="6E4467EC" w14:textId="77777777" w:rsidTr="00023BAF">
        <w:tc>
          <w:tcPr>
            <w:tcW w:w="4191" w:type="pct"/>
          </w:tcPr>
          <w:p w14:paraId="17AF764A" w14:textId="77777777" w:rsidR="00054CC2" w:rsidRPr="00054CC2" w:rsidRDefault="00054CC2" w:rsidP="00023BAF">
            <w:pPr>
              <w:spacing w:after="120"/>
              <w:jc w:val="both"/>
              <w:rPr>
                <w:rFonts w:ascii="Verdana" w:hAnsi="Verdana"/>
                <w:sz w:val="20"/>
                <w:szCs w:val="18"/>
              </w:rPr>
            </w:pPr>
            <w:r w:rsidRPr="00054CC2">
              <w:rPr>
                <w:rFonts w:ascii="Verdana" w:hAnsi="Verdana"/>
                <w:sz w:val="20"/>
                <w:szCs w:val="18"/>
              </w:rPr>
              <w:t>5. Presenta una ortografía correcta</w:t>
            </w:r>
          </w:p>
        </w:tc>
        <w:tc>
          <w:tcPr>
            <w:tcW w:w="404" w:type="pct"/>
          </w:tcPr>
          <w:p w14:paraId="4159AEA7" w14:textId="77777777" w:rsidR="00054CC2" w:rsidRPr="00054CC2" w:rsidRDefault="00054CC2" w:rsidP="00023BAF">
            <w:pPr>
              <w:spacing w:after="120"/>
              <w:jc w:val="both"/>
              <w:rPr>
                <w:rFonts w:ascii="Verdana" w:hAnsi="Verdana"/>
                <w:sz w:val="20"/>
                <w:szCs w:val="18"/>
              </w:rPr>
            </w:pPr>
          </w:p>
        </w:tc>
        <w:tc>
          <w:tcPr>
            <w:tcW w:w="405" w:type="pct"/>
          </w:tcPr>
          <w:p w14:paraId="288E183B" w14:textId="77777777" w:rsidR="00054CC2" w:rsidRPr="00054CC2" w:rsidRDefault="00054CC2" w:rsidP="00023BAF">
            <w:pPr>
              <w:spacing w:after="120"/>
              <w:jc w:val="both"/>
              <w:rPr>
                <w:rFonts w:ascii="Verdana" w:hAnsi="Verdana"/>
                <w:sz w:val="20"/>
                <w:szCs w:val="18"/>
              </w:rPr>
            </w:pPr>
          </w:p>
        </w:tc>
      </w:tr>
      <w:tr w:rsidR="00054CC2" w:rsidRPr="00054CC2" w14:paraId="10FA4635" w14:textId="77777777" w:rsidTr="00023BAF">
        <w:tc>
          <w:tcPr>
            <w:tcW w:w="4191" w:type="pct"/>
          </w:tcPr>
          <w:p w14:paraId="5153B66E" w14:textId="77777777" w:rsidR="00054CC2" w:rsidRPr="00054CC2" w:rsidRDefault="00054CC2" w:rsidP="00023BAF">
            <w:pPr>
              <w:spacing w:after="120"/>
              <w:jc w:val="both"/>
              <w:rPr>
                <w:rFonts w:ascii="Verdana" w:hAnsi="Verdana"/>
                <w:sz w:val="20"/>
                <w:szCs w:val="18"/>
              </w:rPr>
            </w:pPr>
            <w:r w:rsidRPr="00054CC2">
              <w:rPr>
                <w:rFonts w:ascii="Verdana" w:hAnsi="Verdana"/>
                <w:sz w:val="20"/>
                <w:szCs w:val="18"/>
              </w:rPr>
              <w:t>6. Presenta una redacción adecuada</w:t>
            </w:r>
          </w:p>
        </w:tc>
        <w:tc>
          <w:tcPr>
            <w:tcW w:w="404" w:type="pct"/>
          </w:tcPr>
          <w:p w14:paraId="138A70CE" w14:textId="77777777" w:rsidR="00054CC2" w:rsidRPr="00054CC2" w:rsidRDefault="00054CC2" w:rsidP="00023BAF">
            <w:pPr>
              <w:spacing w:after="120"/>
              <w:jc w:val="both"/>
              <w:rPr>
                <w:rFonts w:ascii="Verdana" w:hAnsi="Verdana"/>
                <w:sz w:val="20"/>
                <w:szCs w:val="18"/>
              </w:rPr>
            </w:pPr>
          </w:p>
        </w:tc>
        <w:tc>
          <w:tcPr>
            <w:tcW w:w="405" w:type="pct"/>
          </w:tcPr>
          <w:p w14:paraId="41165651" w14:textId="77777777" w:rsidR="00054CC2" w:rsidRPr="00054CC2" w:rsidRDefault="00054CC2" w:rsidP="00023BAF">
            <w:pPr>
              <w:spacing w:after="120"/>
              <w:jc w:val="both"/>
              <w:rPr>
                <w:rFonts w:ascii="Verdana" w:hAnsi="Verdana"/>
                <w:sz w:val="20"/>
                <w:szCs w:val="18"/>
              </w:rPr>
            </w:pPr>
          </w:p>
        </w:tc>
      </w:tr>
    </w:tbl>
    <w:p w14:paraId="6C641E7E" w14:textId="77777777" w:rsidR="00054CC2" w:rsidRPr="00054CC2" w:rsidRDefault="00054CC2" w:rsidP="00054CC2">
      <w:pPr>
        <w:spacing w:after="120"/>
        <w:jc w:val="both"/>
        <w:rPr>
          <w:rFonts w:ascii="Verdana" w:hAnsi="Verdana"/>
          <w:sz w:val="20"/>
          <w:szCs w:val="18"/>
        </w:rPr>
      </w:pPr>
    </w:p>
    <w:p w14:paraId="57F2AD4D" w14:textId="44785402" w:rsidR="00054CC2" w:rsidRPr="00054CC2" w:rsidRDefault="00054CC2" w:rsidP="00054CC2">
      <w:pPr>
        <w:spacing w:after="120"/>
        <w:jc w:val="both"/>
        <w:rPr>
          <w:rFonts w:ascii="Verdana" w:hAnsi="Verdana"/>
          <w:sz w:val="20"/>
          <w:szCs w:val="18"/>
        </w:rPr>
      </w:pPr>
      <w:r w:rsidRPr="00054CC2">
        <w:rPr>
          <w:rFonts w:ascii="Verdana" w:hAnsi="Verdana"/>
          <w:sz w:val="20"/>
          <w:szCs w:val="18"/>
        </w:rPr>
        <w:t>Una vez publicados los textos, el profesor o la profesora invita a cada estudiante a postear comentarios acerca de las diferentes versiones de noticias sobre un mismo acontecimiento.</w:t>
      </w:r>
      <w:r>
        <w:rPr>
          <w:rFonts w:ascii="Verdana" w:hAnsi="Verdana"/>
          <w:sz w:val="20"/>
          <w:szCs w:val="18"/>
        </w:rPr>
        <w:br/>
      </w:r>
      <w:r>
        <w:rPr>
          <w:rFonts w:ascii="Verdana" w:hAnsi="Verdana"/>
          <w:sz w:val="20"/>
          <w:szCs w:val="18"/>
        </w:rPr>
        <w:br/>
      </w:r>
      <w:r>
        <w:rPr>
          <w:rFonts w:ascii="Verdana" w:hAnsi="Verdana"/>
          <w:sz w:val="20"/>
          <w:szCs w:val="18"/>
        </w:rPr>
        <w:br/>
      </w:r>
    </w:p>
    <w:tbl>
      <w:tblPr>
        <w:tblStyle w:val="Tablaconcuadrcula"/>
        <w:tblW w:w="5000" w:type="pct"/>
        <w:tblLook w:val="04A0" w:firstRow="1" w:lastRow="0" w:firstColumn="1" w:lastColumn="0" w:noHBand="0" w:noVBand="1"/>
      </w:tblPr>
      <w:tblGrid>
        <w:gridCol w:w="8828"/>
      </w:tblGrid>
      <w:tr w:rsidR="00054CC2" w:rsidRPr="00054CC2" w14:paraId="52527C20" w14:textId="77777777" w:rsidTr="00023BAF">
        <w:tc>
          <w:tcPr>
            <w:tcW w:w="5000" w:type="pct"/>
          </w:tcPr>
          <w:p w14:paraId="13EF419C" w14:textId="77777777" w:rsidR="00054CC2" w:rsidRPr="00054CC2" w:rsidRDefault="00054CC2" w:rsidP="00023BAF">
            <w:pPr>
              <w:spacing w:after="120"/>
              <w:rPr>
                <w:rFonts w:ascii="Verdana" w:hAnsi="Verdana"/>
                <w:b/>
                <w:sz w:val="20"/>
                <w:szCs w:val="18"/>
              </w:rPr>
            </w:pPr>
            <w:r w:rsidRPr="00054CC2">
              <w:rPr>
                <w:rFonts w:ascii="Verdana" w:hAnsi="Verdana"/>
                <w:b/>
                <w:sz w:val="20"/>
                <w:szCs w:val="18"/>
              </w:rPr>
              <w:lastRenderedPageBreak/>
              <w:t>Observaciones a la o el docente</w:t>
            </w:r>
          </w:p>
          <w:p w14:paraId="5CB4C0F5" w14:textId="77777777" w:rsidR="00054CC2" w:rsidRPr="00054CC2" w:rsidRDefault="00054CC2" w:rsidP="00023BAF">
            <w:pPr>
              <w:jc w:val="both"/>
              <w:rPr>
                <w:rFonts w:ascii="Verdana" w:hAnsi="Verdana"/>
                <w:sz w:val="20"/>
                <w:szCs w:val="16"/>
              </w:rPr>
            </w:pPr>
            <w:r w:rsidRPr="00054CC2">
              <w:rPr>
                <w:rFonts w:ascii="Verdana" w:hAnsi="Verdana"/>
                <w:sz w:val="20"/>
                <w:szCs w:val="16"/>
              </w:rPr>
              <w:t>Los cuentos están disponibles en los siguientes links:</w:t>
            </w:r>
          </w:p>
          <w:p w14:paraId="1D5B5531" w14:textId="161C42EA" w:rsidR="00054CC2" w:rsidRPr="00054CC2" w:rsidRDefault="00054CC2" w:rsidP="00054CC2">
            <w:pPr>
              <w:pStyle w:val="Prrafodelista"/>
              <w:numPr>
                <w:ilvl w:val="0"/>
                <w:numId w:val="1"/>
              </w:numPr>
              <w:spacing w:line="240" w:lineRule="auto"/>
              <w:ind w:left="426"/>
              <w:jc w:val="both"/>
              <w:rPr>
                <w:rFonts w:ascii="Verdana" w:hAnsi="Verdana"/>
                <w:sz w:val="20"/>
                <w:szCs w:val="16"/>
                <w:u w:val="single"/>
              </w:rPr>
            </w:pPr>
            <w:hyperlink r:id="rId5" w:history="1">
              <w:r w:rsidRPr="00054CC2">
                <w:rPr>
                  <w:rStyle w:val="Hipervnculo"/>
                  <w:rFonts w:ascii="Verdana" w:hAnsi="Verdana"/>
                  <w:sz w:val="20"/>
                  <w:szCs w:val="16"/>
                </w:rPr>
                <w:t>http://www.ciudadseva.com/textos/cuentos/esp/quiroga/el_hijo.htm</w:t>
              </w:r>
            </w:hyperlink>
            <w:r w:rsidRPr="00054CC2">
              <w:rPr>
                <w:rFonts w:ascii="Verdana" w:hAnsi="Verdana"/>
                <w:sz w:val="20"/>
                <w:szCs w:val="16"/>
                <w:u w:val="single"/>
              </w:rPr>
              <w:t xml:space="preserve"> </w:t>
            </w:r>
            <w:r w:rsidRPr="00054CC2">
              <w:rPr>
                <w:rFonts w:ascii="Verdana" w:hAnsi="Verdana"/>
                <w:sz w:val="20"/>
                <w:szCs w:val="16"/>
              </w:rPr>
              <w:t>(Consultado el 28 de mayo de 2015)</w:t>
            </w:r>
          </w:p>
          <w:p w14:paraId="53DFF8A4" w14:textId="2A57CECB" w:rsidR="00054CC2" w:rsidRPr="00054CC2" w:rsidRDefault="00054CC2" w:rsidP="00054CC2">
            <w:pPr>
              <w:pStyle w:val="Prrafodelista"/>
              <w:numPr>
                <w:ilvl w:val="0"/>
                <w:numId w:val="1"/>
              </w:numPr>
              <w:spacing w:after="120" w:line="240" w:lineRule="auto"/>
              <w:ind w:left="426"/>
              <w:jc w:val="both"/>
              <w:rPr>
                <w:rFonts w:ascii="Verdana" w:hAnsi="Verdana"/>
                <w:sz w:val="20"/>
                <w:szCs w:val="16"/>
              </w:rPr>
            </w:pPr>
            <w:hyperlink r:id="rId6" w:history="1">
              <w:r w:rsidRPr="00054CC2">
                <w:rPr>
                  <w:rStyle w:val="Hipervnculo"/>
                  <w:rFonts w:ascii="Verdana" w:hAnsi="Verdana"/>
                  <w:sz w:val="20"/>
                  <w:szCs w:val="16"/>
                </w:rPr>
                <w:t>http://www.loscuentos.net/cuentos/other/1/3/20/</w:t>
              </w:r>
            </w:hyperlink>
            <w:bookmarkStart w:id="0" w:name="_GoBack"/>
            <w:bookmarkEnd w:id="0"/>
            <w:r w:rsidRPr="00054CC2">
              <w:rPr>
                <w:rStyle w:val="Hipervnculo"/>
                <w:rFonts w:ascii="Verdana" w:hAnsi="Verdana"/>
                <w:sz w:val="20"/>
                <w:szCs w:val="16"/>
              </w:rPr>
              <w:t xml:space="preserve"> </w:t>
            </w:r>
            <w:r w:rsidRPr="00054CC2">
              <w:rPr>
                <w:rFonts w:ascii="Verdana" w:hAnsi="Verdana"/>
                <w:sz w:val="20"/>
                <w:szCs w:val="16"/>
              </w:rPr>
              <w:t xml:space="preserve">(Consultado el 28 de mayo de 2015) </w:t>
            </w:r>
          </w:p>
        </w:tc>
      </w:tr>
    </w:tbl>
    <w:p w14:paraId="4170BB94" w14:textId="77777777" w:rsidR="00054CC2" w:rsidRPr="00054CC2" w:rsidRDefault="00054CC2" w:rsidP="00054CC2">
      <w:pPr>
        <w:jc w:val="both"/>
        <w:rPr>
          <w:rFonts w:ascii="Verdana" w:hAnsi="Verdana"/>
          <w:b/>
          <w:sz w:val="20"/>
          <w:szCs w:val="18"/>
        </w:rPr>
      </w:pPr>
    </w:p>
    <w:p w14:paraId="4FB2BC21" w14:textId="77777777" w:rsidR="00054CC2" w:rsidRPr="00765B34" w:rsidRDefault="00054CC2" w:rsidP="00765B34">
      <w:pPr>
        <w:rPr>
          <w:rFonts w:ascii="Verdana" w:hAnsi="Verdana"/>
          <w:color w:val="FFC000" w:themeColor="accent4"/>
        </w:rPr>
      </w:pPr>
    </w:p>
    <w:p w14:paraId="256DCD42" w14:textId="40EF368B" w:rsidR="00765B34" w:rsidRDefault="00765B34" w:rsidP="00765B34">
      <w:pPr>
        <w:rPr>
          <w:color w:val="FFC000" w:themeColor="accent4"/>
        </w:rPr>
      </w:pPr>
    </w:p>
    <w:p w14:paraId="340C4A03" w14:textId="568034EC" w:rsidR="00054CC2" w:rsidRPr="00054CC2" w:rsidRDefault="00054CC2" w:rsidP="00054CC2"/>
    <w:p w14:paraId="0F7B27CA" w14:textId="02B23300" w:rsidR="00054CC2" w:rsidRPr="00054CC2" w:rsidRDefault="00054CC2" w:rsidP="00054CC2"/>
    <w:p w14:paraId="095B2679" w14:textId="08DFAE87" w:rsidR="00054CC2" w:rsidRPr="00054CC2" w:rsidRDefault="00054CC2" w:rsidP="00054CC2"/>
    <w:p w14:paraId="08372EDA" w14:textId="480D2628" w:rsidR="00054CC2" w:rsidRPr="00054CC2" w:rsidRDefault="00054CC2" w:rsidP="00054CC2"/>
    <w:p w14:paraId="3B7DB1FA" w14:textId="60218C20" w:rsidR="00054CC2" w:rsidRPr="00054CC2" w:rsidRDefault="00054CC2" w:rsidP="00054CC2"/>
    <w:p w14:paraId="02098C55" w14:textId="43595126" w:rsidR="00054CC2" w:rsidRPr="00054CC2" w:rsidRDefault="00054CC2" w:rsidP="00054CC2"/>
    <w:p w14:paraId="548B0874" w14:textId="74D03F53" w:rsidR="00054CC2" w:rsidRPr="00054CC2" w:rsidRDefault="00054CC2" w:rsidP="00054CC2"/>
    <w:p w14:paraId="741A56A6" w14:textId="317B161E" w:rsidR="00054CC2" w:rsidRPr="00054CC2" w:rsidRDefault="00054CC2" w:rsidP="00054CC2"/>
    <w:p w14:paraId="5A0C4175" w14:textId="23380710" w:rsidR="00054CC2" w:rsidRPr="00054CC2" w:rsidRDefault="00054CC2" w:rsidP="00054CC2"/>
    <w:p w14:paraId="3773B752" w14:textId="6D4C9BB4" w:rsidR="00054CC2" w:rsidRPr="00054CC2" w:rsidRDefault="00054CC2" w:rsidP="00054CC2"/>
    <w:p w14:paraId="2EFE3D35" w14:textId="6A7ED49F" w:rsidR="00054CC2" w:rsidRDefault="00054CC2" w:rsidP="00054CC2">
      <w:pPr>
        <w:rPr>
          <w:color w:val="FFC000" w:themeColor="accent4"/>
        </w:rPr>
      </w:pPr>
    </w:p>
    <w:p w14:paraId="1EAFC4B6" w14:textId="581A31A3" w:rsidR="00054CC2" w:rsidRDefault="00054CC2" w:rsidP="00054CC2">
      <w:pPr>
        <w:rPr>
          <w:color w:val="FFC000" w:themeColor="accent4"/>
        </w:rPr>
      </w:pPr>
    </w:p>
    <w:p w14:paraId="7FEF2AE7" w14:textId="68AFCA97" w:rsidR="00054CC2" w:rsidRPr="00054CC2" w:rsidRDefault="00054CC2" w:rsidP="00054CC2">
      <w:pPr>
        <w:tabs>
          <w:tab w:val="left" w:pos="1020"/>
        </w:tabs>
        <w:jc w:val="center"/>
      </w:pPr>
    </w:p>
    <w:sectPr w:rsidR="00054CC2" w:rsidRPr="00054C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3686F"/>
    <w:multiLevelType w:val="hybridMultilevel"/>
    <w:tmpl w:val="5D5E41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D06"/>
    <w:rsid w:val="00054CC2"/>
    <w:rsid w:val="002535EF"/>
    <w:rsid w:val="0032487F"/>
    <w:rsid w:val="00451EC0"/>
    <w:rsid w:val="00513FE9"/>
    <w:rsid w:val="00557F85"/>
    <w:rsid w:val="00765B34"/>
    <w:rsid w:val="00AC2732"/>
    <w:rsid w:val="00CF2AC9"/>
    <w:rsid w:val="00D30CFF"/>
    <w:rsid w:val="00D3323B"/>
    <w:rsid w:val="00FA0D0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2E67"/>
  <w15:chartTrackingRefBased/>
  <w15:docId w15:val="{13AF07A7-DF7A-4085-AD19-880CBB64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3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4CC2"/>
    <w:pPr>
      <w:spacing w:line="276" w:lineRule="auto"/>
      <w:ind w:left="720"/>
      <w:contextualSpacing/>
    </w:pPr>
    <w:rPr>
      <w:rFonts w:ascii="Calibri" w:eastAsia="Calibri" w:hAnsi="Calibri"/>
      <w:sz w:val="22"/>
      <w:szCs w:val="22"/>
      <w:lang w:eastAsia="en-US"/>
    </w:rPr>
  </w:style>
  <w:style w:type="character" w:styleId="Hipervnculo">
    <w:name w:val="Hyperlink"/>
    <w:uiPriority w:val="99"/>
    <w:unhideWhenUsed/>
    <w:rsid w:val="00054CC2"/>
    <w:rPr>
      <w:color w:val="0000FF"/>
      <w:u w:val="single"/>
    </w:rPr>
  </w:style>
  <w:style w:type="table" w:styleId="Tablaconcuadrcula">
    <w:name w:val="Table Grid"/>
    <w:basedOn w:val="Tablanormal"/>
    <w:uiPriority w:val="59"/>
    <w:rsid w:val="00054CC2"/>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54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scuentos.net/cuentos/other/1/3/20/" TargetMode="External"/><Relationship Id="rId5" Type="http://schemas.openxmlformats.org/officeDocument/2006/relationships/hyperlink" Target="http://www.ciudadseva.com/textos/cuentos/esp/quiroga/el_hijo.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381</Words>
  <Characters>2098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Godoy</dc:creator>
  <cp:keywords/>
  <dc:description/>
  <cp:lastModifiedBy>Paola Godoy</cp:lastModifiedBy>
  <cp:revision>4</cp:revision>
  <dcterms:created xsi:type="dcterms:W3CDTF">2019-02-15T20:39:00Z</dcterms:created>
  <dcterms:modified xsi:type="dcterms:W3CDTF">2019-02-15T21:06:00Z</dcterms:modified>
</cp:coreProperties>
</file>