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6A" w14:textId="794E1F64" w:rsidR="00AB4950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825862">
        <w:rPr>
          <w:rFonts w:ascii="Verdana" w:hAnsi="Verdana"/>
          <w:color w:val="FFC000" w:themeColor="accent4"/>
        </w:rPr>
        <w:t xml:space="preserve">0;22 </w:t>
      </w:r>
      <w:r w:rsidRPr="00765B34">
        <w:rPr>
          <w:rFonts w:ascii="Verdana" w:hAnsi="Verdana"/>
          <w:color w:val="FFC000" w:themeColor="accent4"/>
        </w:rPr>
        <w:t xml:space="preserve">/ Actividad </w:t>
      </w:r>
      <w:r>
        <w:rPr>
          <w:rFonts w:ascii="Verdana" w:hAnsi="Verdana"/>
          <w:color w:val="FFC000" w:themeColor="accent4"/>
        </w:rPr>
        <w:t>1</w:t>
      </w:r>
    </w:p>
    <w:p w14:paraId="45173B7C" w14:textId="2751DD23" w:rsidR="0068057E" w:rsidRDefault="0068057E" w:rsidP="00AB4950">
      <w:pPr>
        <w:rPr>
          <w:rFonts w:ascii="Verdana" w:hAnsi="Verdana"/>
          <w:color w:val="FFC000" w:themeColor="accent4"/>
        </w:rPr>
      </w:pPr>
    </w:p>
    <w:p w14:paraId="52893832" w14:textId="77777777" w:rsidR="0068057E" w:rsidRPr="0068057E" w:rsidRDefault="0068057E" w:rsidP="0068057E">
      <w:pPr>
        <w:spacing w:before="60" w:after="120"/>
        <w:rPr>
          <w:rFonts w:ascii="Verdana" w:hAnsi="Verdana"/>
          <w:b/>
          <w:sz w:val="20"/>
          <w:szCs w:val="20"/>
        </w:rPr>
      </w:pPr>
      <w:r w:rsidRPr="0068057E">
        <w:rPr>
          <w:rFonts w:ascii="Verdana" w:hAnsi="Verdana"/>
          <w:b/>
          <w:sz w:val="20"/>
          <w:szCs w:val="20"/>
        </w:rPr>
        <w:t>1. Análisis de una columna de opinión</w:t>
      </w:r>
    </w:p>
    <w:p w14:paraId="753DC701" w14:textId="77777777" w:rsidR="0068057E" w:rsidRPr="0068057E" w:rsidRDefault="0068057E" w:rsidP="0068057E">
      <w:pPr>
        <w:spacing w:before="60"/>
        <w:jc w:val="both"/>
        <w:rPr>
          <w:rFonts w:ascii="Verdana" w:hAnsi="Verdana"/>
          <w:b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>El profesor o la profesora les recuerda a sus estudiantes cuáles son las características de las columnas de opinión que frecuentemente encontramos en los diarios y revistas. Luego, los organiza en grupos y les reparte recortes de columnas de opinión sobre diversos temas (deportivos, espectáculos, tecnología, etc.), para que los analicen considerando los siguientes aspectos:</w:t>
      </w:r>
    </w:p>
    <w:p w14:paraId="5E086055" w14:textId="77777777" w:rsidR="0068057E" w:rsidRPr="0068057E" w:rsidRDefault="0068057E" w:rsidP="0068057E">
      <w:pPr>
        <w:pStyle w:val="Prrafodelista"/>
        <w:numPr>
          <w:ilvl w:val="0"/>
          <w:numId w:val="1"/>
        </w:num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>Nombre del medio.</w:t>
      </w:r>
    </w:p>
    <w:p w14:paraId="0264772C" w14:textId="77777777" w:rsidR="0068057E" w:rsidRPr="0068057E" w:rsidRDefault="0068057E" w:rsidP="0068057E">
      <w:pPr>
        <w:pStyle w:val="Prrafodelista"/>
        <w:numPr>
          <w:ilvl w:val="0"/>
          <w:numId w:val="1"/>
        </w:num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 xml:space="preserve">Nombre del autor o la autora y profesión. </w:t>
      </w:r>
    </w:p>
    <w:p w14:paraId="633C81BD" w14:textId="77777777" w:rsidR="0068057E" w:rsidRPr="0068057E" w:rsidRDefault="0068057E" w:rsidP="0068057E">
      <w:pPr>
        <w:pStyle w:val="Prrafodelista"/>
        <w:numPr>
          <w:ilvl w:val="0"/>
          <w:numId w:val="1"/>
        </w:num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>Tema.</w:t>
      </w:r>
    </w:p>
    <w:p w14:paraId="234A16B1" w14:textId="77777777" w:rsidR="0068057E" w:rsidRPr="0068057E" w:rsidRDefault="0068057E" w:rsidP="0068057E">
      <w:pPr>
        <w:pStyle w:val="Prrafodelista"/>
        <w:numPr>
          <w:ilvl w:val="0"/>
          <w:numId w:val="1"/>
        </w:num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>Tesis.</w:t>
      </w:r>
    </w:p>
    <w:p w14:paraId="6C554569" w14:textId="77777777" w:rsidR="0068057E" w:rsidRPr="0068057E" w:rsidRDefault="0068057E" w:rsidP="0068057E">
      <w:pPr>
        <w:pStyle w:val="Prrafodelista"/>
        <w:numPr>
          <w:ilvl w:val="0"/>
          <w:numId w:val="1"/>
        </w:num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>Argumentos de respaldo.</w:t>
      </w:r>
    </w:p>
    <w:p w14:paraId="1E54C76E" w14:textId="28C919BD" w:rsidR="0068057E" w:rsidRPr="0068057E" w:rsidRDefault="0068057E" w:rsidP="0068057E">
      <w:pPr>
        <w:spacing w:before="60" w:after="120"/>
        <w:rPr>
          <w:rFonts w:ascii="Verdana" w:hAnsi="Verdana"/>
          <w:sz w:val="20"/>
          <w:szCs w:val="20"/>
        </w:rPr>
      </w:pPr>
      <w:r w:rsidRPr="0068057E">
        <w:rPr>
          <w:rFonts w:ascii="Verdana" w:hAnsi="Verdana"/>
          <w:sz w:val="20"/>
          <w:szCs w:val="20"/>
        </w:rPr>
        <w:t xml:space="preserve">A continuación, un(a) representante por grupo presenta el contenido y la estructura de la columna de opinión asignada, y la opinión del grupo en relación con cómo dicha columna trata el tema abordado. </w:t>
      </w:r>
      <w:bookmarkStart w:id="0" w:name="_GoBack"/>
      <w:bookmarkEnd w:id="0"/>
    </w:p>
    <w:p w14:paraId="45ED1FC8" w14:textId="77777777" w:rsidR="0068057E" w:rsidRPr="0068057E" w:rsidRDefault="0068057E" w:rsidP="0068057E">
      <w:pPr>
        <w:spacing w:before="60" w:after="120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057E" w:rsidRPr="0068057E" w14:paraId="16110653" w14:textId="77777777" w:rsidTr="00A23DF4">
        <w:tc>
          <w:tcPr>
            <w:tcW w:w="9544" w:type="dxa"/>
          </w:tcPr>
          <w:p w14:paraId="35738B39" w14:textId="77777777" w:rsidR="0068057E" w:rsidRPr="0068057E" w:rsidRDefault="0068057E" w:rsidP="00A23DF4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</w:pPr>
            <w:r w:rsidRPr="0068057E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2CB0CF64" w14:textId="77777777" w:rsidR="0068057E" w:rsidRPr="0068057E" w:rsidRDefault="0068057E" w:rsidP="00A23DF4">
            <w:pPr>
              <w:spacing w:before="60" w:after="120"/>
              <w:rPr>
                <w:rFonts w:ascii="Verdana" w:hAnsi="Verdana"/>
                <w:b/>
                <w:sz w:val="20"/>
                <w:szCs w:val="20"/>
              </w:rPr>
            </w:pPr>
            <w:r w:rsidRPr="0068057E">
              <w:rPr>
                <w:rFonts w:ascii="Verdana" w:hAnsi="Verdana"/>
                <w:sz w:val="20"/>
                <w:szCs w:val="20"/>
              </w:rPr>
              <w:t>El profesor o la profesora puede seleccionar crónicas o columnas de opinión que están incluidas en las antologías literarias o textos informativos que entregan los CRA para cada nivel.</w:t>
            </w:r>
          </w:p>
        </w:tc>
      </w:tr>
    </w:tbl>
    <w:p w14:paraId="0A9D606F" w14:textId="77777777" w:rsidR="0068057E" w:rsidRDefault="0068057E" w:rsidP="00AB4950">
      <w:pPr>
        <w:rPr>
          <w:rFonts w:ascii="Verdana" w:hAnsi="Verdana"/>
          <w:color w:val="FFC000" w:themeColor="accent4"/>
        </w:rPr>
      </w:pPr>
    </w:p>
    <w:p w14:paraId="3CE8A257" w14:textId="503ABC06" w:rsidR="00785D71" w:rsidRDefault="00785D71" w:rsidP="00AB4950">
      <w:pPr>
        <w:rPr>
          <w:rFonts w:ascii="Verdana" w:hAnsi="Verdana"/>
          <w:color w:val="FFC000" w:themeColor="accent4"/>
        </w:rPr>
      </w:pPr>
    </w:p>
    <w:p w14:paraId="784C19BA" w14:textId="77777777" w:rsidR="00785D71" w:rsidRDefault="00785D71" w:rsidP="00AB4950">
      <w:pPr>
        <w:rPr>
          <w:rFonts w:ascii="Verdana" w:hAnsi="Verdana"/>
          <w:color w:val="FFC000" w:themeColor="accent4"/>
        </w:rPr>
      </w:pPr>
    </w:p>
    <w:sectPr w:rsidR="0078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6D8"/>
    <w:multiLevelType w:val="hybridMultilevel"/>
    <w:tmpl w:val="55088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9789A"/>
    <w:rsid w:val="006404E6"/>
    <w:rsid w:val="0068057E"/>
    <w:rsid w:val="00785D71"/>
    <w:rsid w:val="007F3410"/>
    <w:rsid w:val="00825862"/>
    <w:rsid w:val="00A3635D"/>
    <w:rsid w:val="00AB4950"/>
    <w:rsid w:val="00C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1">
    <w:name w:val="Tabla con cuadrícula201"/>
    <w:basedOn w:val="Tablanormal"/>
    <w:next w:val="Tablaconcuadrcula"/>
    <w:rsid w:val="00785D71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57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2019-04-24T14:07:00Z</dcterms:created>
  <dcterms:modified xsi:type="dcterms:W3CDTF">2019-04-24T14:19:00Z</dcterms:modified>
</cp:coreProperties>
</file>