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A5E4" w14:textId="34DFC480" w:rsidR="004462B5" w:rsidRDefault="0088402B">
      <w:pPr>
        <w:rPr>
          <w:rFonts w:ascii="Verdana" w:hAnsi="Verdana"/>
          <w:color w:val="00C85A"/>
          <w:sz w:val="24"/>
          <w:szCs w:val="24"/>
        </w:rPr>
      </w:pPr>
      <w:r w:rsidRPr="00B153FF">
        <w:rPr>
          <w:rFonts w:ascii="Verdana" w:hAnsi="Verdana"/>
          <w:color w:val="00C85A"/>
          <w:sz w:val="24"/>
          <w:szCs w:val="24"/>
        </w:rPr>
        <w:t xml:space="preserve">Ciencias Naturales - Biología 1º medio / Unidad </w:t>
      </w:r>
      <w:r>
        <w:rPr>
          <w:rFonts w:ascii="Verdana" w:hAnsi="Verdana"/>
          <w:color w:val="00C85A"/>
          <w:sz w:val="24"/>
          <w:szCs w:val="24"/>
        </w:rPr>
        <w:t>3</w:t>
      </w:r>
      <w:r w:rsidRPr="00B153FF">
        <w:rPr>
          <w:rFonts w:ascii="Verdana" w:hAnsi="Verdana"/>
          <w:color w:val="00C85A"/>
          <w:sz w:val="24"/>
          <w:szCs w:val="24"/>
        </w:rPr>
        <w:t xml:space="preserve"> / OA</w:t>
      </w:r>
      <w:r w:rsidR="002354DB">
        <w:rPr>
          <w:rFonts w:ascii="Verdana" w:hAnsi="Verdana"/>
          <w:color w:val="00C85A"/>
          <w:sz w:val="24"/>
          <w:szCs w:val="24"/>
        </w:rPr>
        <w:t>7</w:t>
      </w:r>
      <w:r w:rsidRPr="00B153FF">
        <w:rPr>
          <w:rFonts w:ascii="Verdana" w:hAnsi="Verdana"/>
          <w:color w:val="00C85A"/>
          <w:sz w:val="24"/>
          <w:szCs w:val="24"/>
        </w:rPr>
        <w:t xml:space="preserve"> / Actividad </w:t>
      </w:r>
      <w:r w:rsidR="00166BDE">
        <w:rPr>
          <w:rFonts w:ascii="Verdana" w:hAnsi="Verdana"/>
          <w:color w:val="00C85A"/>
          <w:sz w:val="24"/>
          <w:szCs w:val="24"/>
        </w:rPr>
        <w:t>6</w:t>
      </w:r>
    </w:p>
    <w:p w14:paraId="078223B1" w14:textId="269FF1D4" w:rsidR="00127255" w:rsidRDefault="00127255">
      <w:pPr>
        <w:rPr>
          <w:rFonts w:ascii="Verdana" w:hAnsi="Verdana"/>
          <w:color w:val="00C85A"/>
          <w:sz w:val="24"/>
          <w:szCs w:val="24"/>
        </w:rPr>
      </w:pPr>
    </w:p>
    <w:p w14:paraId="0199CA54" w14:textId="07479141" w:rsidR="00127255" w:rsidRPr="00127255" w:rsidRDefault="00127255" w:rsidP="00127255">
      <w:pPr>
        <w:pStyle w:val="Prrafodelista"/>
        <w:numPr>
          <w:ilvl w:val="0"/>
          <w:numId w:val="4"/>
        </w:numPr>
        <w:autoSpaceDE w:val="0"/>
        <w:autoSpaceDN w:val="0"/>
        <w:adjustRightInd w:val="0"/>
        <w:spacing w:line="276" w:lineRule="auto"/>
        <w:outlineLvl w:val="0"/>
        <w:rPr>
          <w:rFonts w:ascii="Verdana" w:hAnsi="Verdana"/>
          <w:color w:val="00B050"/>
          <w:sz w:val="20"/>
          <w:szCs w:val="20"/>
        </w:rPr>
      </w:pPr>
      <w:r w:rsidRPr="00127255">
        <w:rPr>
          <w:rFonts w:ascii="Verdana" w:hAnsi="Verdana" w:cs="Verdana"/>
          <w:b/>
          <w:bCs/>
          <w:color w:val="00B050"/>
          <w:sz w:val="20"/>
          <w:szCs w:val="20"/>
        </w:rPr>
        <w:t>Respiración celular y fotosíntesis: modelo</w:t>
      </w:r>
    </w:p>
    <w:p w14:paraId="03F3B955" w14:textId="77777777" w:rsidR="00127255" w:rsidRPr="00127255" w:rsidRDefault="00127255" w:rsidP="00127255">
      <w:pPr>
        <w:pStyle w:val="Prrafodelista"/>
        <w:autoSpaceDE w:val="0"/>
        <w:autoSpaceDN w:val="0"/>
        <w:adjustRightInd w:val="0"/>
        <w:spacing w:line="276" w:lineRule="auto"/>
        <w:ind w:left="284"/>
        <w:outlineLvl w:val="0"/>
        <w:rPr>
          <w:rFonts w:ascii="Verdana" w:hAnsi="Verdana"/>
          <w:color w:val="000000"/>
          <w:sz w:val="20"/>
          <w:szCs w:val="20"/>
        </w:rPr>
      </w:pPr>
      <w:bookmarkStart w:id="0" w:name="_GoBack"/>
      <w:bookmarkEnd w:id="0"/>
    </w:p>
    <w:p w14:paraId="3819A9ED" w14:textId="77777777" w:rsidR="00127255" w:rsidRPr="00127255" w:rsidRDefault="00127255" w:rsidP="00127255">
      <w:pPr>
        <w:pStyle w:val="Prrafodelista"/>
        <w:numPr>
          <w:ilvl w:val="0"/>
          <w:numId w:val="2"/>
        </w:numPr>
        <w:tabs>
          <w:tab w:val="left" w:pos="4360"/>
          <w:tab w:val="left" w:pos="6096"/>
        </w:tabs>
        <w:spacing w:line="276" w:lineRule="auto"/>
        <w:ind w:left="567" w:right="33" w:hanging="283"/>
        <w:rPr>
          <w:rFonts w:ascii="Verdana" w:hAnsi="Verdana"/>
          <w:color w:val="000000"/>
          <w:sz w:val="20"/>
          <w:szCs w:val="20"/>
        </w:rPr>
      </w:pPr>
      <w:r w:rsidRPr="00127255">
        <w:rPr>
          <w:rFonts w:ascii="Verdana" w:hAnsi="Verdana"/>
          <w:color w:val="000000"/>
          <w:sz w:val="20"/>
          <w:szCs w:val="20"/>
        </w:rPr>
        <w:t xml:space="preserve">Las y los estudiantes observan el siguiente esquema, que integra los procesos de fotosíntesis y la respiración celular: </w:t>
      </w:r>
    </w:p>
    <w:p w14:paraId="4B98C957" w14:textId="77777777" w:rsidR="00127255" w:rsidRPr="00127255" w:rsidRDefault="00127255" w:rsidP="00127255">
      <w:pPr>
        <w:pStyle w:val="Prrafodelista"/>
        <w:autoSpaceDE w:val="0"/>
        <w:autoSpaceDN w:val="0"/>
        <w:adjustRightInd w:val="0"/>
        <w:spacing w:line="276" w:lineRule="auto"/>
        <w:ind w:left="426"/>
        <w:outlineLvl w:val="0"/>
        <w:rPr>
          <w:rFonts w:ascii="Verdana" w:hAnsi="Verdana"/>
          <w:color w:val="000000"/>
          <w:sz w:val="20"/>
          <w:szCs w:val="20"/>
        </w:rPr>
      </w:pPr>
    </w:p>
    <w:p w14:paraId="3F70D9D5" w14:textId="77777777" w:rsidR="00127255" w:rsidRPr="00127255" w:rsidRDefault="00127255" w:rsidP="00127255">
      <w:pPr>
        <w:tabs>
          <w:tab w:val="left" w:pos="4360"/>
          <w:tab w:val="left" w:pos="6096"/>
        </w:tabs>
        <w:spacing w:line="276" w:lineRule="auto"/>
        <w:ind w:right="33"/>
        <w:jc w:val="center"/>
        <w:rPr>
          <w:rFonts w:ascii="Verdana" w:hAnsi="Verdana"/>
          <w:color w:val="000000"/>
          <w:sz w:val="20"/>
          <w:szCs w:val="20"/>
        </w:rPr>
      </w:pPr>
      <w:r w:rsidRPr="00127255">
        <w:rPr>
          <w:rFonts w:ascii="Verdana" w:hAnsi="Verdana"/>
          <w:noProof/>
          <w:color w:val="000000"/>
          <w:sz w:val="20"/>
          <w:szCs w:val="20"/>
        </w:rPr>
        <w:drawing>
          <wp:inline distT="0" distB="0" distL="0" distR="0" wp14:anchorId="2270754A" wp14:editId="4F506129">
            <wp:extent cx="2339439" cy="1690881"/>
            <wp:effectExtent l="0" t="0" r="3810" b="5080"/>
            <wp:docPr id="34"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439" cy="1690881"/>
                    </a:xfrm>
                    <a:prstGeom prst="rect">
                      <a:avLst/>
                    </a:prstGeom>
                    <a:noFill/>
                    <a:ln>
                      <a:noFill/>
                    </a:ln>
                  </pic:spPr>
                </pic:pic>
              </a:graphicData>
            </a:graphic>
          </wp:inline>
        </w:drawing>
      </w:r>
    </w:p>
    <w:p w14:paraId="6761A84D" w14:textId="77777777" w:rsidR="00127255" w:rsidRPr="00127255" w:rsidRDefault="00127255" w:rsidP="00127255">
      <w:pPr>
        <w:tabs>
          <w:tab w:val="left" w:pos="4360"/>
          <w:tab w:val="left" w:pos="6096"/>
        </w:tabs>
        <w:spacing w:line="276" w:lineRule="auto"/>
        <w:ind w:right="33"/>
        <w:rPr>
          <w:rFonts w:ascii="Verdana" w:hAnsi="Verdana"/>
          <w:color w:val="000000"/>
          <w:sz w:val="20"/>
          <w:szCs w:val="20"/>
        </w:rPr>
      </w:pPr>
    </w:p>
    <w:p w14:paraId="28828FB4" w14:textId="77777777" w:rsidR="00127255" w:rsidRPr="00127255" w:rsidRDefault="00127255" w:rsidP="00127255">
      <w:pPr>
        <w:pStyle w:val="Prrafodelista"/>
        <w:numPr>
          <w:ilvl w:val="0"/>
          <w:numId w:val="2"/>
        </w:numPr>
        <w:tabs>
          <w:tab w:val="left" w:pos="4360"/>
          <w:tab w:val="left" w:pos="6096"/>
        </w:tabs>
        <w:spacing w:line="276" w:lineRule="auto"/>
        <w:ind w:left="567" w:right="33" w:hanging="283"/>
        <w:rPr>
          <w:rFonts w:ascii="Verdana" w:hAnsi="Verdana"/>
          <w:color w:val="000000"/>
          <w:sz w:val="20"/>
          <w:szCs w:val="20"/>
        </w:rPr>
      </w:pPr>
      <w:r w:rsidRPr="00127255">
        <w:rPr>
          <w:rFonts w:ascii="Verdana" w:hAnsi="Verdana"/>
          <w:color w:val="000000"/>
          <w:sz w:val="20"/>
          <w:szCs w:val="20"/>
        </w:rPr>
        <w:t>Rotulan la figura con sus correspondientes conceptos.</w:t>
      </w:r>
    </w:p>
    <w:p w14:paraId="33CFBE4A" w14:textId="77777777" w:rsidR="00127255" w:rsidRPr="00127255" w:rsidRDefault="00127255" w:rsidP="00127255">
      <w:pPr>
        <w:pStyle w:val="Prrafodelista"/>
        <w:numPr>
          <w:ilvl w:val="0"/>
          <w:numId w:val="2"/>
        </w:numPr>
        <w:spacing w:line="276" w:lineRule="auto"/>
        <w:ind w:left="567" w:hanging="283"/>
        <w:jc w:val="both"/>
        <w:rPr>
          <w:rFonts w:ascii="Verdana" w:hAnsi="Verdana"/>
          <w:i/>
          <w:color w:val="000000"/>
          <w:sz w:val="20"/>
          <w:szCs w:val="20"/>
          <w:lang w:eastAsia="es-CL"/>
        </w:rPr>
      </w:pPr>
      <w:r w:rsidRPr="00127255">
        <w:rPr>
          <w:rFonts w:ascii="Verdana" w:hAnsi="Verdana"/>
          <w:color w:val="000000"/>
          <w:sz w:val="20"/>
          <w:szCs w:val="20"/>
        </w:rPr>
        <w:t>Explican, utilizando el esquema, cómo se conectan los procesos de respiración celular y fotosíntesis. Anotan sus explicaciones y a partir de ellas discuten la siguiente afirmación: “</w:t>
      </w:r>
      <w:r w:rsidRPr="00127255">
        <w:rPr>
          <w:rFonts w:ascii="Verdana" w:hAnsi="Verdana"/>
          <w:color w:val="000000"/>
          <w:sz w:val="20"/>
          <w:szCs w:val="20"/>
          <w:lang w:eastAsia="es-CL"/>
        </w:rPr>
        <w:t>Los organismos necesitan energía y materiales de los cuales con frecuencia dependen y por los que interactúan con otros organismos en un ecosistema”.</w:t>
      </w:r>
    </w:p>
    <w:p w14:paraId="43C3E4D0" w14:textId="77777777" w:rsidR="00127255" w:rsidRPr="00127255" w:rsidRDefault="00127255" w:rsidP="00127255">
      <w:pPr>
        <w:pStyle w:val="Prrafodelista"/>
        <w:numPr>
          <w:ilvl w:val="0"/>
          <w:numId w:val="2"/>
        </w:numPr>
        <w:spacing w:line="276" w:lineRule="auto"/>
        <w:ind w:left="567" w:hanging="283"/>
        <w:jc w:val="both"/>
        <w:rPr>
          <w:rFonts w:ascii="Verdana" w:hAnsi="Verdana"/>
          <w:color w:val="000000"/>
          <w:sz w:val="20"/>
          <w:szCs w:val="20"/>
          <w:lang w:eastAsia="es-CL"/>
        </w:rPr>
      </w:pPr>
      <w:r w:rsidRPr="00127255">
        <w:rPr>
          <w:rFonts w:ascii="Verdana" w:hAnsi="Verdana"/>
          <w:color w:val="000000"/>
          <w:sz w:val="20"/>
          <w:szCs w:val="20"/>
          <w:lang w:eastAsia="es-CL"/>
        </w:rPr>
        <w:t>Explican que la energía proveniente del sol es acumulada en enlaces ricos en energía química del ATP, molécula que es utilizada por la célula como fuente de energía para realizar su metabolismo celular.</w:t>
      </w:r>
    </w:p>
    <w:p w14:paraId="4D2DE7CA" w14:textId="77777777" w:rsidR="00127255" w:rsidRPr="00127255" w:rsidRDefault="00127255" w:rsidP="00127255">
      <w:pPr>
        <w:pStyle w:val="Prrafodelista"/>
        <w:numPr>
          <w:ilvl w:val="0"/>
          <w:numId w:val="2"/>
        </w:numPr>
        <w:spacing w:line="276" w:lineRule="auto"/>
        <w:ind w:left="567" w:hanging="283"/>
        <w:jc w:val="both"/>
        <w:rPr>
          <w:rFonts w:ascii="Verdana" w:hAnsi="Verdana"/>
          <w:color w:val="000000"/>
          <w:sz w:val="20"/>
          <w:szCs w:val="20"/>
          <w:lang w:eastAsia="es-CL"/>
        </w:rPr>
      </w:pPr>
      <w:r w:rsidRPr="00127255">
        <w:rPr>
          <w:rFonts w:ascii="Verdana" w:hAnsi="Verdana"/>
          <w:color w:val="000000"/>
          <w:sz w:val="20"/>
          <w:szCs w:val="20"/>
          <w:lang w:eastAsia="es-CL"/>
        </w:rPr>
        <w:t>Comparan la producción de ATP por fotosíntesis y por respiración celular.</w:t>
      </w:r>
    </w:p>
    <w:p w14:paraId="7521FD42" w14:textId="77777777" w:rsidR="00127255" w:rsidRPr="00127255" w:rsidRDefault="00127255" w:rsidP="00127255">
      <w:pPr>
        <w:pStyle w:val="Prrafodelista"/>
        <w:numPr>
          <w:ilvl w:val="0"/>
          <w:numId w:val="1"/>
        </w:numPr>
        <w:tabs>
          <w:tab w:val="left" w:pos="4360"/>
          <w:tab w:val="left" w:pos="6096"/>
        </w:tabs>
        <w:spacing w:line="276" w:lineRule="auto"/>
        <w:ind w:left="567" w:right="33" w:hanging="283"/>
        <w:rPr>
          <w:rFonts w:ascii="Verdana" w:hAnsi="Verdana"/>
          <w:color w:val="000000"/>
          <w:sz w:val="20"/>
          <w:szCs w:val="20"/>
        </w:rPr>
      </w:pPr>
      <w:r w:rsidRPr="00127255">
        <w:rPr>
          <w:rFonts w:ascii="Verdana" w:hAnsi="Verdana"/>
          <w:color w:val="000000"/>
          <w:sz w:val="20"/>
          <w:szCs w:val="20"/>
        </w:rPr>
        <w:t>Discuten cómo se relacionan estos procesos con su propia vida.</w:t>
      </w:r>
    </w:p>
    <w:p w14:paraId="33FDB4C1" w14:textId="77777777" w:rsidR="00127255" w:rsidRPr="00127255" w:rsidRDefault="00127255" w:rsidP="00127255">
      <w:pPr>
        <w:pStyle w:val="Prrafodelista"/>
        <w:numPr>
          <w:ilvl w:val="0"/>
          <w:numId w:val="1"/>
        </w:numPr>
        <w:tabs>
          <w:tab w:val="left" w:pos="4360"/>
          <w:tab w:val="left" w:pos="6096"/>
        </w:tabs>
        <w:spacing w:line="276" w:lineRule="auto"/>
        <w:ind w:left="567" w:right="33" w:hanging="283"/>
        <w:rPr>
          <w:rFonts w:ascii="Verdana" w:hAnsi="Verdana"/>
          <w:color w:val="000000"/>
          <w:sz w:val="20"/>
          <w:szCs w:val="20"/>
        </w:rPr>
      </w:pPr>
      <w:r w:rsidRPr="00127255">
        <w:rPr>
          <w:rFonts w:ascii="Verdana" w:hAnsi="Verdana"/>
          <w:color w:val="000000"/>
          <w:sz w:val="20"/>
          <w:szCs w:val="20"/>
        </w:rPr>
        <w:t>Marcan en el esquema dos posibles interrupciones del proceso y predicen eventuales consecuencias para los seres vivos.</w:t>
      </w:r>
    </w:p>
    <w:p w14:paraId="270C199F" w14:textId="77777777" w:rsidR="00127255" w:rsidRPr="00127255" w:rsidRDefault="00127255" w:rsidP="00127255">
      <w:pPr>
        <w:pStyle w:val="Prrafodelista"/>
        <w:numPr>
          <w:ilvl w:val="0"/>
          <w:numId w:val="1"/>
        </w:numPr>
        <w:tabs>
          <w:tab w:val="left" w:pos="4360"/>
          <w:tab w:val="left" w:pos="6096"/>
        </w:tabs>
        <w:spacing w:line="276" w:lineRule="auto"/>
        <w:ind w:left="567" w:right="33" w:hanging="283"/>
        <w:rPr>
          <w:rFonts w:ascii="Verdana" w:hAnsi="Verdana"/>
          <w:color w:val="000000"/>
          <w:sz w:val="20"/>
          <w:szCs w:val="20"/>
        </w:rPr>
      </w:pPr>
      <w:r w:rsidRPr="00127255">
        <w:rPr>
          <w:rFonts w:ascii="Verdana" w:hAnsi="Verdana"/>
          <w:color w:val="000000"/>
          <w:sz w:val="20"/>
          <w:szCs w:val="20"/>
        </w:rPr>
        <w:t>Comparten sus respuestas con el curso y discuten sus predicciones.</w:t>
      </w:r>
    </w:p>
    <w:p w14:paraId="163FA382" w14:textId="77777777" w:rsidR="00127255" w:rsidRPr="00127255" w:rsidRDefault="00127255" w:rsidP="00127255">
      <w:pPr>
        <w:tabs>
          <w:tab w:val="left" w:pos="4360"/>
          <w:tab w:val="left" w:pos="6096"/>
        </w:tabs>
        <w:spacing w:line="276" w:lineRule="auto"/>
        <w:ind w:right="33"/>
        <w:rPr>
          <w:rFonts w:ascii="Verdana" w:hAnsi="Verdana"/>
          <w:color w:val="000000"/>
          <w:sz w:val="20"/>
          <w:szCs w:val="20"/>
        </w:rPr>
      </w:pPr>
    </w:p>
    <w:p w14:paraId="610D1227" w14:textId="77777777" w:rsidR="00127255" w:rsidRPr="00127255" w:rsidRDefault="00127255">
      <w:pPr>
        <w:rPr>
          <w:sz w:val="20"/>
          <w:szCs w:val="20"/>
        </w:rPr>
      </w:pPr>
    </w:p>
    <w:sectPr w:rsidR="00127255" w:rsidRPr="001272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5444"/>
    <w:multiLevelType w:val="hybridMultilevel"/>
    <w:tmpl w:val="11D8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762D8"/>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B70CE6"/>
    <w:multiLevelType w:val="hybridMultilevel"/>
    <w:tmpl w:val="0EC87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F9B05FB"/>
    <w:multiLevelType w:val="hybridMultilevel"/>
    <w:tmpl w:val="36A6DF0E"/>
    <w:lvl w:ilvl="0" w:tplc="9A6236F8">
      <w:start w:val="6"/>
      <w:numFmt w:val="decimal"/>
      <w:lvlText w:val="%1."/>
      <w:lvlJc w:val="left"/>
      <w:pPr>
        <w:ind w:left="644" w:hanging="360"/>
      </w:pPr>
      <w:rPr>
        <w:rFonts w:cs="Verdana"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A"/>
    <w:rsid w:val="000010F1"/>
    <w:rsid w:val="00017B47"/>
    <w:rsid w:val="000728F1"/>
    <w:rsid w:val="00076734"/>
    <w:rsid w:val="00127255"/>
    <w:rsid w:val="00166BDE"/>
    <w:rsid w:val="0017285E"/>
    <w:rsid w:val="002354DB"/>
    <w:rsid w:val="00236208"/>
    <w:rsid w:val="002D57DB"/>
    <w:rsid w:val="004462B5"/>
    <w:rsid w:val="00486C57"/>
    <w:rsid w:val="004C1173"/>
    <w:rsid w:val="005322AB"/>
    <w:rsid w:val="00740296"/>
    <w:rsid w:val="0088402B"/>
    <w:rsid w:val="00915427"/>
    <w:rsid w:val="00B55024"/>
    <w:rsid w:val="00BF5824"/>
    <w:rsid w:val="00C05DF7"/>
    <w:rsid w:val="00CB535B"/>
    <w:rsid w:val="00E01E7F"/>
    <w:rsid w:val="00E155FF"/>
    <w:rsid w:val="00E51982"/>
    <w:rsid w:val="00EA3183"/>
    <w:rsid w:val="00F510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EDCB6EC7-0F86-4779-BE44-6FC5ECD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12725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127255"/>
    <w:rPr>
      <w:rFonts w:ascii="Times New Roman" w:eastAsia="Times New Roman" w:hAnsi="Times New Roman" w:cs="Times New Roman"/>
      <w:sz w:val="20"/>
      <w:szCs w:val="20"/>
      <w:lang w:val="es-ES" w:eastAsia="es-ES"/>
    </w:rPr>
  </w:style>
  <w:style w:type="character" w:styleId="Refdecomentario">
    <w:name w:val="annotation reference"/>
    <w:uiPriority w:val="99"/>
    <w:rsid w:val="00127255"/>
    <w:rPr>
      <w:sz w:val="16"/>
      <w:szCs w:val="16"/>
    </w:rPr>
  </w:style>
  <w:style w:type="paragraph" w:styleId="Prrafodelista">
    <w:name w:val="List Paragraph"/>
    <w:basedOn w:val="Normal"/>
    <w:link w:val="PrrafodelistaCar"/>
    <w:uiPriority w:val="34"/>
    <w:qFormat/>
    <w:rsid w:val="00127255"/>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12725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272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2019-03-21T21:12:00Z</dcterms:created>
  <dcterms:modified xsi:type="dcterms:W3CDTF">2019-03-21T22:59:00Z</dcterms:modified>
</cp:coreProperties>
</file>