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1A5E4" w14:textId="20CEE0D6" w:rsidR="004462B5" w:rsidRDefault="0088402B">
      <w:pPr>
        <w:rPr>
          <w:rFonts w:ascii="Verdana" w:hAnsi="Verdana"/>
          <w:color w:val="00C85A"/>
          <w:sz w:val="24"/>
          <w:szCs w:val="24"/>
        </w:rPr>
      </w:pPr>
      <w:r w:rsidRPr="00B153FF">
        <w:rPr>
          <w:rFonts w:ascii="Verdana" w:hAnsi="Verdana"/>
          <w:color w:val="00C85A"/>
          <w:sz w:val="24"/>
          <w:szCs w:val="24"/>
        </w:rPr>
        <w:t xml:space="preserve">Ciencias Naturales - Biología 1º medio / Unidad </w:t>
      </w:r>
      <w:r>
        <w:rPr>
          <w:rFonts w:ascii="Verdana" w:hAnsi="Verdana"/>
          <w:color w:val="00C85A"/>
          <w:sz w:val="24"/>
          <w:szCs w:val="24"/>
        </w:rPr>
        <w:t>3</w:t>
      </w:r>
      <w:r w:rsidRPr="00B153FF">
        <w:rPr>
          <w:rFonts w:ascii="Verdana" w:hAnsi="Verdana"/>
          <w:color w:val="00C85A"/>
          <w:sz w:val="24"/>
          <w:szCs w:val="24"/>
        </w:rPr>
        <w:t xml:space="preserve"> / OA</w:t>
      </w:r>
      <w:r>
        <w:rPr>
          <w:rFonts w:ascii="Verdana" w:hAnsi="Verdana"/>
          <w:color w:val="00C85A"/>
          <w:sz w:val="24"/>
          <w:szCs w:val="24"/>
        </w:rPr>
        <w:t>6</w:t>
      </w:r>
      <w:r w:rsidRPr="00B153FF">
        <w:rPr>
          <w:rFonts w:ascii="Verdana" w:hAnsi="Verdana"/>
          <w:color w:val="00C85A"/>
          <w:sz w:val="24"/>
          <w:szCs w:val="24"/>
        </w:rPr>
        <w:t xml:space="preserve"> / Actividad </w:t>
      </w:r>
      <w:r w:rsidR="00076734">
        <w:rPr>
          <w:rFonts w:ascii="Verdana" w:hAnsi="Verdana"/>
          <w:color w:val="00C85A"/>
          <w:sz w:val="24"/>
          <w:szCs w:val="24"/>
        </w:rPr>
        <w:t>2</w:t>
      </w:r>
    </w:p>
    <w:p w14:paraId="3B943075" w14:textId="3F13D39E" w:rsidR="00F613F3" w:rsidRPr="00F613F3" w:rsidRDefault="00F613F3">
      <w:pPr>
        <w:rPr>
          <w:rFonts w:ascii="Verdana" w:hAnsi="Verdana"/>
          <w:color w:val="00C85A"/>
          <w:sz w:val="20"/>
          <w:szCs w:val="20"/>
        </w:rPr>
      </w:pPr>
      <w:bookmarkStart w:id="0" w:name="_GoBack"/>
      <w:bookmarkEnd w:id="0"/>
    </w:p>
    <w:tbl>
      <w:tblPr>
        <w:tblW w:w="9354" w:type="dxa"/>
        <w:tblLayout w:type="fixed"/>
        <w:tblLook w:val="04A0" w:firstRow="1" w:lastRow="0" w:firstColumn="1" w:lastColumn="0" w:noHBand="0" w:noVBand="1"/>
      </w:tblPr>
      <w:tblGrid>
        <w:gridCol w:w="9354"/>
      </w:tblGrid>
      <w:tr w:rsidR="00F613F3" w:rsidRPr="00F613F3" w14:paraId="5C79BBA3" w14:textId="77777777" w:rsidTr="00DB0D8A">
        <w:tc>
          <w:tcPr>
            <w:tcW w:w="7370" w:type="dxa"/>
          </w:tcPr>
          <w:p w14:paraId="7904B41B" w14:textId="38DC6B5E" w:rsidR="00F613F3" w:rsidRPr="00F613F3" w:rsidRDefault="00F613F3" w:rsidP="00F613F3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00B050"/>
                <w:sz w:val="20"/>
                <w:szCs w:val="20"/>
              </w:rPr>
            </w:pPr>
            <w:r w:rsidRPr="00F613F3">
              <w:rPr>
                <w:rFonts w:ascii="Verdana" w:hAnsi="Verdana" w:cs="Verdana"/>
                <w:b/>
                <w:bCs/>
                <w:color w:val="00B050"/>
                <w:sz w:val="20"/>
                <w:szCs w:val="20"/>
              </w:rPr>
              <w:t>Ciclo del nitrógeno</w:t>
            </w:r>
          </w:p>
          <w:p w14:paraId="447E6AEA" w14:textId="77777777" w:rsidR="00F613F3" w:rsidRPr="00F613F3" w:rsidRDefault="00F613F3" w:rsidP="00DB0D8A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284"/>
              <w:outlineLvl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14:paraId="40D87DA2" w14:textId="77777777" w:rsidR="00F613F3" w:rsidRPr="00F613F3" w:rsidRDefault="00F613F3" w:rsidP="00F613F3">
            <w:pPr>
              <w:pStyle w:val="Prrafodelista"/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276" w:lineRule="auto"/>
              <w:ind w:left="567" w:hanging="283"/>
              <w:jc w:val="both"/>
              <w:outlineLvl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F613F3">
              <w:rPr>
                <w:rFonts w:ascii="Verdana" w:hAnsi="Verdana" w:cs="Verdana"/>
                <w:color w:val="000000"/>
                <w:sz w:val="20"/>
                <w:szCs w:val="20"/>
              </w:rPr>
              <w:t>Alumnos y alumnas observan un video sobre el ciclo del nitrógeno.</w:t>
            </w:r>
          </w:p>
          <w:p w14:paraId="4C587589" w14:textId="77777777" w:rsidR="00F613F3" w:rsidRPr="00F613F3" w:rsidRDefault="00F613F3" w:rsidP="00F613F3">
            <w:pPr>
              <w:pStyle w:val="Prrafodelista"/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276" w:lineRule="auto"/>
              <w:ind w:left="567" w:hanging="283"/>
              <w:jc w:val="both"/>
              <w:outlineLvl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F613F3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Luego responden las siguientes preguntas: </w:t>
            </w:r>
          </w:p>
          <w:p w14:paraId="78A1DFC2" w14:textId="77777777" w:rsidR="00F613F3" w:rsidRPr="00F613F3" w:rsidRDefault="00F613F3" w:rsidP="00F613F3">
            <w:pPr>
              <w:pStyle w:val="Prrafodelista"/>
              <w:numPr>
                <w:ilvl w:val="1"/>
                <w:numId w:val="1"/>
              </w:numPr>
              <w:spacing w:line="276" w:lineRule="auto"/>
              <w:ind w:left="851" w:hanging="284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F613F3">
              <w:rPr>
                <w:rFonts w:ascii="Verdana" w:hAnsi="Verdana" w:cs="Verdana"/>
                <w:color w:val="000000"/>
                <w:sz w:val="20"/>
                <w:szCs w:val="20"/>
              </w:rPr>
              <w:t>¿Por qué es importante el nitrógeno para la vida de los organismos?</w:t>
            </w:r>
          </w:p>
          <w:p w14:paraId="75121141" w14:textId="77777777" w:rsidR="00F613F3" w:rsidRPr="00F613F3" w:rsidRDefault="00F613F3" w:rsidP="00F613F3">
            <w:pPr>
              <w:pStyle w:val="Prrafodelista"/>
              <w:numPr>
                <w:ilvl w:val="1"/>
                <w:numId w:val="1"/>
              </w:numPr>
              <w:spacing w:line="276" w:lineRule="auto"/>
              <w:ind w:left="851" w:hanging="284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F613F3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¿Cómo obtienen nitrógeno los seres vivos que no son productores? </w:t>
            </w:r>
          </w:p>
          <w:p w14:paraId="512CED83" w14:textId="77777777" w:rsidR="00F613F3" w:rsidRPr="00F613F3" w:rsidRDefault="00F613F3" w:rsidP="00F613F3">
            <w:pPr>
              <w:pStyle w:val="Prrafodelista"/>
              <w:numPr>
                <w:ilvl w:val="1"/>
                <w:numId w:val="1"/>
              </w:numPr>
              <w:spacing w:line="276" w:lineRule="auto"/>
              <w:ind w:left="851" w:hanging="284"/>
              <w:jc w:val="both"/>
              <w:rPr>
                <w:rFonts w:ascii="Verdana" w:hAnsi="Verdana"/>
                <w:i/>
                <w:color w:val="000000"/>
                <w:sz w:val="20"/>
                <w:szCs w:val="20"/>
                <w:lang w:eastAsia="es-CL"/>
              </w:rPr>
            </w:pPr>
            <w:r w:rsidRPr="00F613F3">
              <w:rPr>
                <w:rFonts w:ascii="Verdana" w:hAnsi="Verdana" w:cs="Verdana"/>
                <w:color w:val="000000"/>
                <w:sz w:val="20"/>
                <w:szCs w:val="20"/>
              </w:rPr>
              <w:t>Basándose</w:t>
            </w:r>
            <w:r w:rsidRPr="00F613F3">
              <w:rPr>
                <w:rFonts w:ascii="Verdana" w:hAnsi="Verdana" w:cs="Verdana"/>
                <w:color w:val="000000"/>
                <w:sz w:val="20"/>
                <w:szCs w:val="20"/>
                <w:lang w:eastAsia="es-MX"/>
              </w:rPr>
              <w:t xml:space="preserve"> en sus observaciones y respuestas, discuten la siguiente afirmación: </w:t>
            </w:r>
            <w:r w:rsidRPr="00F613F3">
              <w:rPr>
                <w:rFonts w:ascii="Verdana" w:hAnsi="Verdana"/>
                <w:i/>
                <w:color w:val="000000"/>
                <w:sz w:val="20"/>
                <w:szCs w:val="20"/>
                <w:lang w:eastAsia="es-CL"/>
              </w:rPr>
              <w:t>Todo material del universo está compuesto de partículas muy pequeñas</w:t>
            </w:r>
            <w:r w:rsidRPr="00F613F3">
              <w:rPr>
                <w:rFonts w:ascii="Verdana" w:hAnsi="Verdana"/>
                <w:color w:val="000000"/>
                <w:sz w:val="20"/>
                <w:szCs w:val="20"/>
                <w:lang w:eastAsia="es-CL"/>
              </w:rPr>
              <w:t>.</w:t>
            </w:r>
          </w:p>
          <w:p w14:paraId="43A0A104" w14:textId="77777777" w:rsidR="00F613F3" w:rsidRPr="00F613F3" w:rsidRDefault="00F613F3" w:rsidP="00F613F3">
            <w:pPr>
              <w:pStyle w:val="Prrafodelista"/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567" w:hanging="283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F613F3">
              <w:rPr>
                <w:rFonts w:ascii="Verdana" w:hAnsi="Verdana" w:cs="Verdana"/>
                <w:color w:val="000000"/>
                <w:sz w:val="20"/>
                <w:szCs w:val="20"/>
              </w:rPr>
              <w:t>Formulan hipótesis para explicar por qué los organismos no pueden usar directamente el nitrógeno atmosférico. Fundamentan sus respuestas.</w:t>
            </w:r>
          </w:p>
          <w:p w14:paraId="044DFBE9" w14:textId="77777777" w:rsidR="00F613F3" w:rsidRPr="00F613F3" w:rsidRDefault="00F613F3" w:rsidP="00F613F3">
            <w:pPr>
              <w:pStyle w:val="Prrafodelista"/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567" w:hanging="283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F613F3">
              <w:rPr>
                <w:rFonts w:ascii="Verdana" w:hAnsi="Verdana" w:cs="Verdana"/>
                <w:color w:val="000000"/>
                <w:sz w:val="20"/>
                <w:szCs w:val="20"/>
              </w:rPr>
              <w:t>Predicen las consecuencias que habría para el ciclo si las bacterias nitrificantes no realizaran su función.</w:t>
            </w:r>
          </w:p>
          <w:p w14:paraId="3EC5CADF" w14:textId="77777777" w:rsidR="00F613F3" w:rsidRPr="00F613F3" w:rsidRDefault="00F613F3" w:rsidP="00F613F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567" w:hanging="283"/>
              <w:outlineLvl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F613F3">
              <w:rPr>
                <w:rFonts w:ascii="Verdana" w:hAnsi="Verdana" w:cs="Verdana"/>
                <w:color w:val="000000"/>
                <w:sz w:val="20"/>
                <w:szCs w:val="20"/>
              </w:rPr>
              <w:t>Investigan las consecuencias ambientales que conlleva el uso de fertilizantes ricos en nitrógeno. Comparten sus hallazgos con el curso.</w:t>
            </w:r>
          </w:p>
          <w:p w14:paraId="4504B3D0" w14:textId="77777777" w:rsidR="00F613F3" w:rsidRPr="00F613F3" w:rsidRDefault="00F613F3" w:rsidP="00DB0D8A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567"/>
              <w:outlineLvl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F613F3">
              <w:rPr>
                <w:rFonts w:ascii="Verdana" w:hAnsi="Verdana" w:cs="Verdana"/>
                <w:color w:val="000000"/>
                <w:sz w:val="20"/>
                <w:szCs w:val="20"/>
              </w:rPr>
              <w:t>Dibujan en un esquema el ciclo del nitrógeno.</w:t>
            </w:r>
          </w:p>
          <w:p w14:paraId="6073147E" w14:textId="77777777" w:rsidR="00F613F3" w:rsidRPr="00F613F3" w:rsidRDefault="00F613F3" w:rsidP="00DB0D8A">
            <w:pPr>
              <w:spacing w:line="276" w:lineRule="auto"/>
              <w:ind w:left="284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9E60F20" w14:textId="77777777" w:rsidR="00F613F3" w:rsidRPr="00F613F3" w:rsidRDefault="00F613F3" w:rsidP="00DB0D8A">
            <w:pPr>
              <w:spacing w:line="276" w:lineRule="auto"/>
              <w:ind w:left="284"/>
              <w:contextualSpacing/>
              <w:jc w:val="both"/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</w:pPr>
            <w:r w:rsidRPr="00F613F3">
              <w:rPr>
                <w:rFonts w:ascii="Verdana" w:hAnsi="Verdana"/>
                <w:b/>
                <w:sz w:val="20"/>
                <w:szCs w:val="20"/>
              </w:rPr>
              <w:t xml:space="preserve">Esta actividad puede relacionarse con el OA 18 de </w:t>
            </w:r>
            <w:r w:rsidRPr="00F613F3">
              <w:rPr>
                <w:rFonts w:ascii="Verdana" w:hAnsi="Verdana"/>
                <w:b/>
                <w:color w:val="000000"/>
                <w:sz w:val="20"/>
                <w:szCs w:val="20"/>
              </w:rPr>
              <w:t>1° medio</w:t>
            </w:r>
            <w:r w:rsidRPr="00F613F3">
              <w:rPr>
                <w:rFonts w:ascii="Verdana" w:hAnsi="Verdana"/>
                <w:b/>
                <w:sz w:val="20"/>
                <w:szCs w:val="20"/>
              </w:rPr>
              <w:t xml:space="preserve"> del eje de Química mediante la siguiente actividad:</w:t>
            </w:r>
            <w:r w:rsidRPr="00F613F3"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14:paraId="49DF00F0" w14:textId="77777777" w:rsidR="00F613F3" w:rsidRPr="00F613F3" w:rsidRDefault="00F613F3" w:rsidP="00DB0D8A">
            <w:pPr>
              <w:spacing w:line="276" w:lineRule="auto"/>
              <w:ind w:left="284"/>
              <w:jc w:val="both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F613F3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Agregan al esquema del ciclo del nitrógeno las reacciones químicas involucradas, considerando la ley de conservación de la materia.</w:t>
            </w:r>
          </w:p>
          <w:p w14:paraId="0B33C784" w14:textId="77777777" w:rsidR="00F613F3" w:rsidRPr="00F613F3" w:rsidRDefault="00F613F3" w:rsidP="00DB0D8A">
            <w:pPr>
              <w:spacing w:line="276" w:lineRule="auto"/>
              <w:ind w:left="284"/>
              <w:jc w:val="both"/>
              <w:rPr>
                <w:rFonts w:ascii="Verdana" w:hAnsi="Verdana" w:cs="Verdana"/>
                <w:bCs/>
                <w:i/>
                <w:color w:val="000000"/>
                <w:sz w:val="20"/>
                <w:szCs w:val="20"/>
              </w:rPr>
            </w:pPr>
          </w:p>
        </w:tc>
      </w:tr>
    </w:tbl>
    <w:p w14:paraId="76AA2970" w14:textId="77777777" w:rsidR="00F613F3" w:rsidRDefault="00F613F3"/>
    <w:sectPr w:rsidR="00F613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54F4"/>
    <w:multiLevelType w:val="hybridMultilevel"/>
    <w:tmpl w:val="5ACA81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780870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3005F"/>
    <w:multiLevelType w:val="hybridMultilevel"/>
    <w:tmpl w:val="DB6EC2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E286A"/>
    <w:multiLevelType w:val="hybridMultilevel"/>
    <w:tmpl w:val="C1CAD376"/>
    <w:lvl w:ilvl="0" w:tplc="7A84975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CA"/>
    <w:rsid w:val="00076734"/>
    <w:rsid w:val="004462B5"/>
    <w:rsid w:val="0088402B"/>
    <w:rsid w:val="00CB535B"/>
    <w:rsid w:val="00F510CA"/>
    <w:rsid w:val="00F6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783B"/>
  <w15:chartTrackingRefBased/>
  <w15:docId w15:val="{EDCB6EC7-0F86-4779-BE44-6FC5ECDB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F613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F613F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4</cp:revision>
  <dcterms:created xsi:type="dcterms:W3CDTF">2019-03-21T21:09:00Z</dcterms:created>
  <dcterms:modified xsi:type="dcterms:W3CDTF">2019-03-21T22:35:00Z</dcterms:modified>
</cp:coreProperties>
</file>