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00"/>
        <w:gridCol w:w="6834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6EF4D5B" w:rsidR="007103B4" w:rsidRDefault="008F3CA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3DF77F" w14:textId="77777777" w:rsidR="008F3CAE" w:rsidRDefault="008F3CAE" w:rsidP="008F3C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C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 y guiados por el docente, eligen algunas de las dificultades más frecuentes y buscan en conjunto estrategias para superarlas, registrándolas en un papelógrafo que luego se expone en un lugar visible. </w:t>
            </w:r>
          </w:p>
          <w:p w14:paraId="5DBEAE06" w14:textId="77777777" w:rsidR="00994348" w:rsidRDefault="008F3CAE" w:rsidP="008F3C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C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 para el registro de dificultades y estrategias de superación:</w:t>
            </w:r>
          </w:p>
          <w:p w14:paraId="328ED64C" w14:textId="7E2A4DFE" w:rsidR="008F3CAE" w:rsidRPr="00D6638A" w:rsidRDefault="008F3CAE" w:rsidP="008F3C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900" w:dyaOrig="2325" w14:anchorId="1B6AB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.75pt;height:111.75pt" o:ole="">
                  <v:imagedata r:id="rId8" o:title=""/>
                </v:shape>
                <o:OLEObject Type="Embed" ProgID="PBrush" ShapeID="_x0000_i1025" DrawAspect="Content" ObjectID="_1656248817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CB70" w14:textId="77777777" w:rsidR="007751DB" w:rsidRDefault="007751DB" w:rsidP="00B9327C">
      <w:pPr>
        <w:spacing w:after="0" w:line="240" w:lineRule="auto"/>
      </w:pPr>
      <w:r>
        <w:separator/>
      </w:r>
    </w:p>
  </w:endnote>
  <w:endnote w:type="continuationSeparator" w:id="0">
    <w:p w14:paraId="4DDF0C8F" w14:textId="77777777" w:rsidR="007751DB" w:rsidRDefault="007751D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B9DE" w14:textId="77777777" w:rsidR="007751DB" w:rsidRDefault="007751DB" w:rsidP="00B9327C">
      <w:pPr>
        <w:spacing w:after="0" w:line="240" w:lineRule="auto"/>
      </w:pPr>
      <w:r>
        <w:separator/>
      </w:r>
    </w:p>
  </w:footnote>
  <w:footnote w:type="continuationSeparator" w:id="0">
    <w:p w14:paraId="4E0A4307" w14:textId="77777777" w:rsidR="007751DB" w:rsidRDefault="007751D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3078E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4348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2020-07-14T20:20:00Z</dcterms:modified>
</cp:coreProperties>
</file>