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E666EB" w14:textId="0EA31808" w:rsidR="003333FF" w:rsidRPr="00964142" w:rsidRDefault="009B6FEA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B6F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visuales basados en la apreciación y el análisis de manifestaciones estéticas referidas a la relación entre personas, </w:t>
            </w:r>
            <w:r w:rsidRPr="004A2D9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naturaleza</w:t>
            </w:r>
            <w:r w:rsidRPr="009B6F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medioambiente, en diferentes contextos</w:t>
            </w:r>
          </w:p>
        </w:tc>
        <w:tc>
          <w:tcPr>
            <w:tcW w:w="6378" w:type="dxa"/>
          </w:tcPr>
          <w:p w14:paraId="371658A7" w14:textId="77777777" w:rsidR="00377273" w:rsidRDefault="00B576CD" w:rsidP="0037727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5DB6CC68" w14:textId="77777777" w:rsidR="004A2D92" w:rsidRDefault="004A2D92" w:rsidP="004A2D9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2D92">
              <w:rPr>
                <w:rFonts w:ascii="Arial" w:hAnsi="Arial" w:cs="Arial"/>
                <w:sz w:val="24"/>
                <w:szCs w:val="24"/>
                <w:lang w:val="es-ES"/>
              </w:rPr>
              <w:t xml:space="preserve">Guiados por el o la docente, las y los estudiantes observan vasos, tazas y tazones y relacionan las formas de estos objetos con partes y posturas de sus manos; reflexionan y dialogan acerca del proceso que desarrollaron las personas que, por primera vez, elaboraron estos objetos. El o la profesora apoya la reflexión con algunas preguntas: </w:t>
            </w:r>
          </w:p>
          <w:p w14:paraId="6E9E702F" w14:textId="77777777" w:rsidR="004A2D92" w:rsidRDefault="004A2D92" w:rsidP="004A2D9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2D9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4A2D92">
              <w:rPr>
                <w:rFonts w:ascii="Arial" w:hAnsi="Arial" w:cs="Arial"/>
                <w:sz w:val="24"/>
                <w:szCs w:val="24"/>
                <w:lang w:val="es-ES"/>
              </w:rPr>
              <w:t xml:space="preserve"> Si se podía tomar agua con las manos, ¿por qué las personas necesitaron hacer vasos? </w:t>
            </w:r>
          </w:p>
          <w:p w14:paraId="4BBBBFB3" w14:textId="77777777" w:rsidR="004A2D92" w:rsidRDefault="004A2D92" w:rsidP="004A2D9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2D9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4A2D92">
              <w:rPr>
                <w:rFonts w:ascii="Arial" w:hAnsi="Arial" w:cs="Arial"/>
                <w:sz w:val="24"/>
                <w:szCs w:val="24"/>
                <w:lang w:val="es-ES"/>
              </w:rPr>
              <w:t xml:space="preserve"> ¿Por qué </w:t>
            </w:r>
            <w:proofErr w:type="gramStart"/>
            <w:r w:rsidRPr="004A2D92">
              <w:rPr>
                <w:rFonts w:ascii="Arial" w:hAnsi="Arial" w:cs="Arial"/>
                <w:sz w:val="24"/>
                <w:szCs w:val="24"/>
                <w:lang w:val="es-ES"/>
              </w:rPr>
              <w:t>le</w:t>
            </w:r>
            <w:proofErr w:type="gramEnd"/>
            <w:r w:rsidRPr="004A2D92">
              <w:rPr>
                <w:rFonts w:ascii="Arial" w:hAnsi="Arial" w:cs="Arial"/>
                <w:sz w:val="24"/>
                <w:szCs w:val="24"/>
                <w:lang w:val="es-ES"/>
              </w:rPr>
              <w:t xml:space="preserve"> habrán puesto asas a las tazas?  </w:t>
            </w:r>
          </w:p>
          <w:p w14:paraId="6DFBFB4B" w14:textId="77777777" w:rsidR="004A2D92" w:rsidRDefault="004A2D92" w:rsidP="004A2D9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2D9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4A2D92">
              <w:rPr>
                <w:rFonts w:ascii="Arial" w:hAnsi="Arial" w:cs="Arial"/>
                <w:sz w:val="24"/>
                <w:szCs w:val="24"/>
                <w:lang w:val="es-ES"/>
              </w:rPr>
              <w:t xml:space="preserve"> ¿a qué se parecen las </w:t>
            </w:r>
            <w:proofErr w:type="spellStart"/>
            <w:r w:rsidRPr="004A2D92">
              <w:rPr>
                <w:rFonts w:ascii="Arial" w:hAnsi="Arial" w:cs="Arial"/>
                <w:sz w:val="24"/>
                <w:szCs w:val="24"/>
                <w:lang w:val="es-ES"/>
              </w:rPr>
              <w:t>asas</w:t>
            </w:r>
            <w:proofErr w:type="spellEnd"/>
            <w:r w:rsidRPr="004A2D92">
              <w:rPr>
                <w:rFonts w:ascii="Arial" w:hAnsi="Arial" w:cs="Arial"/>
                <w:sz w:val="24"/>
                <w:szCs w:val="24"/>
                <w:lang w:val="es-ES"/>
              </w:rPr>
              <w:t xml:space="preserve"> de las tazas? </w:t>
            </w:r>
          </w:p>
          <w:p w14:paraId="33AE4EB3" w14:textId="77777777" w:rsidR="004A2D92" w:rsidRDefault="004A2D92" w:rsidP="004A2D9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2D9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4A2D92">
              <w:rPr>
                <w:rFonts w:ascii="Arial" w:hAnsi="Arial" w:cs="Arial"/>
                <w:sz w:val="24"/>
                <w:szCs w:val="24"/>
                <w:lang w:val="es-ES"/>
              </w:rPr>
              <w:t xml:space="preserve"> ¿Cómo se pueden relacionar los vasos con lo que piensan, creen o viven las personas? </w:t>
            </w:r>
          </w:p>
          <w:p w14:paraId="4D8141AE" w14:textId="76E46973" w:rsidR="004A2D92" w:rsidRPr="004A2D92" w:rsidRDefault="004A2D92" w:rsidP="004A2D9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2D9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4A2D92">
              <w:rPr>
                <w:rFonts w:ascii="Arial" w:hAnsi="Arial" w:cs="Arial"/>
                <w:sz w:val="24"/>
                <w:szCs w:val="24"/>
                <w:lang w:val="es-ES"/>
              </w:rPr>
              <w:t xml:space="preserve"> ¿Qué opinan de las personas que utilizan vasos de distintos materiales, como cerámica, madera, metal, piedra, vidrio, plumavit, cartón? </w:t>
            </w:r>
          </w:p>
          <w:p w14:paraId="1A3792DE" w14:textId="1687FB76" w:rsidR="00BF067B" w:rsidRDefault="004A2D92" w:rsidP="004A2D9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2D92">
              <w:rPr>
                <w:rFonts w:ascii="Arial" w:hAnsi="Arial" w:cs="Arial"/>
                <w:sz w:val="24"/>
                <w:szCs w:val="24"/>
                <w:lang w:val="es-ES"/>
              </w:rPr>
              <w:t>En grupos elaboran un listado de objetos de uso cotidiano que les parezcan hayan sido creados a partir de partes del cuerpo humano, animales, insectos o plantas, mostrando las relaciones por medio de dibujos (por ejemplo: peineta, tenedor, silla, rueda). Comparten sus listados con el curso.</w:t>
            </w:r>
          </w:p>
          <w:p w14:paraId="4E82F37F" w14:textId="77777777" w:rsidR="004A2D92" w:rsidRDefault="004A2D92" w:rsidP="004A2D9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2D92">
              <w:rPr>
                <w:rFonts w:ascii="Arial" w:hAnsi="Arial" w:cs="Arial"/>
                <w:sz w:val="24"/>
                <w:szCs w:val="24"/>
                <w:lang w:val="es-ES"/>
              </w:rPr>
              <w:t xml:space="preserve">Luego el o la docente muestra un video o varias imágenes (sobre objetos de diferentes culturas y épocas) y explica que las personas han resuelto sus necesidades </w:t>
            </w:r>
            <w:r w:rsidRPr="004A2D92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o problemas cotidianos tomando ideas de la naturaleza y que a ese proceso de buscar soluciones hoy en día se le llama diseñar. Presenta al curso una definición de diseño (ver glosario) y pregunta: </w:t>
            </w:r>
          </w:p>
          <w:p w14:paraId="519582C8" w14:textId="77777777" w:rsidR="004A2D92" w:rsidRDefault="004A2D92" w:rsidP="004A2D9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2D9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4A2D92">
              <w:rPr>
                <w:rFonts w:ascii="Arial" w:hAnsi="Arial" w:cs="Arial"/>
                <w:sz w:val="24"/>
                <w:szCs w:val="24"/>
                <w:lang w:val="es-ES"/>
              </w:rPr>
              <w:t xml:space="preserve"> Si las necesidades de la vida cotidiana son las mismas, ¿por qué los objetos diseñados tienen formas similares pero son diferentes en sus materialidades y decoración? </w:t>
            </w:r>
          </w:p>
          <w:p w14:paraId="3F56F046" w14:textId="77777777" w:rsidR="004A2D92" w:rsidRDefault="004A2D92" w:rsidP="004A2D9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2D9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4A2D92">
              <w:rPr>
                <w:rFonts w:ascii="Arial" w:hAnsi="Arial" w:cs="Arial"/>
                <w:sz w:val="24"/>
                <w:szCs w:val="24"/>
                <w:lang w:val="es-ES"/>
              </w:rPr>
              <w:t xml:space="preserve"> ¿Cuáles son sus razones para escoger un objeto como los que hemos visto? </w:t>
            </w:r>
          </w:p>
          <w:p w14:paraId="45AC8DFA" w14:textId="07CF8611" w:rsidR="004A2D92" w:rsidRDefault="004A2D92" w:rsidP="004A2D9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2D9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4A2D92">
              <w:rPr>
                <w:rFonts w:ascii="Arial" w:hAnsi="Arial" w:cs="Arial"/>
                <w:sz w:val="24"/>
                <w:szCs w:val="24"/>
                <w:lang w:val="es-ES"/>
              </w:rPr>
              <w:t xml:space="preserve"> ¿Por qué escogen un tazón rojo en vez de uno verde, uno con dibujos en vez de uno con letras? </w:t>
            </w:r>
          </w:p>
          <w:p w14:paraId="14F530F0" w14:textId="6FC72392" w:rsidR="004A2D92" w:rsidRPr="004A2D92" w:rsidRDefault="004A2D92" w:rsidP="004A2D9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2D9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4A2D92">
              <w:rPr>
                <w:rFonts w:ascii="Arial" w:hAnsi="Arial" w:cs="Arial"/>
                <w:sz w:val="24"/>
                <w:szCs w:val="24"/>
                <w:lang w:val="es-ES"/>
              </w:rPr>
              <w:t xml:space="preserve"> ¿Qué dicen de nosotros los objetos que preferimos utilizar?</w:t>
            </w:r>
          </w:p>
          <w:p w14:paraId="1D632322" w14:textId="77777777" w:rsidR="004A2D92" w:rsidRPr="004A2D92" w:rsidRDefault="004A2D92" w:rsidP="004A2D9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2D92">
              <w:rPr>
                <w:rFonts w:ascii="Arial" w:hAnsi="Arial" w:cs="Arial"/>
                <w:sz w:val="24"/>
                <w:szCs w:val="24"/>
                <w:lang w:val="es-ES"/>
              </w:rPr>
              <w:t xml:space="preserve">Se da un tiempo para que los grupos respondan a estas preguntas y luego el o la docente explica que las personas incorporan factores culturales en el diseño de objetos y otros elementos, es decir, lo que les parece importante, sus costumbres y sus creencias, así como también buscan que los objetos sean atractivos a la vista. Luego las y los estudiantes seleccionan alguno de los objetos observados </w:t>
            </w:r>
            <w:proofErr w:type="gramStart"/>
            <w:r w:rsidRPr="004A2D92">
              <w:rPr>
                <w:rFonts w:ascii="Arial" w:hAnsi="Arial" w:cs="Arial"/>
                <w:sz w:val="24"/>
                <w:szCs w:val="24"/>
                <w:lang w:val="es-ES"/>
              </w:rPr>
              <w:t>de acuerdo a</w:t>
            </w:r>
            <w:proofErr w:type="gramEnd"/>
            <w:r w:rsidRPr="004A2D92">
              <w:rPr>
                <w:rFonts w:ascii="Arial" w:hAnsi="Arial" w:cs="Arial"/>
                <w:sz w:val="24"/>
                <w:szCs w:val="24"/>
                <w:lang w:val="es-ES"/>
              </w:rPr>
              <w:t xml:space="preserve"> sus materialidades y elementos del lenguaje visual. Dibujan en gran formato (50 cm) bocetos para diseñar un vaso o tazón; seleccionan materiales, formas y elementos del lenguaje visual que les permitan expresar su percepción acerca de la importancia de cuidar la naturaleza. Desarrollan el trabajo con retroalimentación del o la docente. al terminar exponen y explican lo que quisieron representar en su trabajo y responden frente a los trabajos de sus pares, manifestando sus apreciaciones, indicando fortalezas y elementos a mejorar en relación con la utilización de la </w:t>
            </w:r>
            <w:r w:rsidRPr="004A2D92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materialidad y lenguaje visual en función del propósito expresivo. </w:t>
            </w:r>
          </w:p>
          <w:p w14:paraId="79C698FB" w14:textId="054C8CD1" w:rsidR="004A2D92" w:rsidRDefault="004A2D92" w:rsidP="004A2D92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4A2D92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Historia, Geografía y Ciencias Sociales.</w:t>
            </w:r>
            <w:r w:rsidRPr="004A2D92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64C2EA2B" w14:textId="77777777" w:rsidR="004A2D92" w:rsidRPr="004A2D92" w:rsidRDefault="004A2D92" w:rsidP="004A2D92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28ED64C" w14:textId="556EE442" w:rsidR="00BF067B" w:rsidRPr="009B6FEA" w:rsidRDefault="00BF067B" w:rsidP="009B6FE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B065C" w14:textId="77777777" w:rsidR="000C48FC" w:rsidRDefault="000C48FC" w:rsidP="00B9327C">
      <w:pPr>
        <w:spacing w:after="0" w:line="240" w:lineRule="auto"/>
      </w:pPr>
      <w:r>
        <w:separator/>
      </w:r>
    </w:p>
  </w:endnote>
  <w:endnote w:type="continuationSeparator" w:id="0">
    <w:p w14:paraId="79D8C3C7" w14:textId="77777777" w:rsidR="000C48FC" w:rsidRDefault="000C48F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57BDC" w14:textId="77777777" w:rsidR="000C48FC" w:rsidRDefault="000C48FC" w:rsidP="00B9327C">
      <w:pPr>
        <w:spacing w:after="0" w:line="240" w:lineRule="auto"/>
      </w:pPr>
      <w:r>
        <w:separator/>
      </w:r>
    </w:p>
  </w:footnote>
  <w:footnote w:type="continuationSeparator" w:id="0">
    <w:p w14:paraId="263CFF98" w14:textId="77777777" w:rsidR="000C48FC" w:rsidRDefault="000C48F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C437C6A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4A2D92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9C751C" w:rsidRPr="009C751C">
      <w:rPr>
        <w:rFonts w:ascii="Arial" w:hAnsi="Arial" w:cs="Arial"/>
        <w:b/>
        <w:sz w:val="36"/>
        <w:szCs w:val="36"/>
      </w:rPr>
      <w:t>Octavo básico</w:t>
    </w:r>
    <w:r w:rsidR="009C751C">
      <w:rPr>
        <w:rFonts w:ascii="Arial" w:hAnsi="Arial" w:cs="Arial"/>
        <w:b/>
        <w:sz w:val="36"/>
        <w:szCs w:val="36"/>
      </w:rPr>
      <w:t xml:space="preserve">  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6E72"/>
    <w:rsid w:val="0002508D"/>
    <w:rsid w:val="000445E1"/>
    <w:rsid w:val="00072371"/>
    <w:rsid w:val="000733AA"/>
    <w:rsid w:val="000A128C"/>
    <w:rsid w:val="000A4E10"/>
    <w:rsid w:val="000B01CC"/>
    <w:rsid w:val="000B5032"/>
    <w:rsid w:val="000C48FC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00830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77273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A2D92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6F6F5E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342AD"/>
    <w:rsid w:val="00875C6E"/>
    <w:rsid w:val="00880581"/>
    <w:rsid w:val="00883DD5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4142"/>
    <w:rsid w:val="00965D5A"/>
    <w:rsid w:val="009719A2"/>
    <w:rsid w:val="00986F03"/>
    <w:rsid w:val="009B2ED9"/>
    <w:rsid w:val="009B6FEA"/>
    <w:rsid w:val="009C091C"/>
    <w:rsid w:val="009C751C"/>
    <w:rsid w:val="009D25C0"/>
    <w:rsid w:val="009D6512"/>
    <w:rsid w:val="00A0067B"/>
    <w:rsid w:val="00A53D7E"/>
    <w:rsid w:val="00A60B04"/>
    <w:rsid w:val="00A65534"/>
    <w:rsid w:val="00A87257"/>
    <w:rsid w:val="00A91DC2"/>
    <w:rsid w:val="00AC044E"/>
    <w:rsid w:val="00AC5FE5"/>
    <w:rsid w:val="00AD7C3B"/>
    <w:rsid w:val="00B227F5"/>
    <w:rsid w:val="00B257E4"/>
    <w:rsid w:val="00B3338F"/>
    <w:rsid w:val="00B36488"/>
    <w:rsid w:val="00B366AE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67B"/>
    <w:rsid w:val="00BF0A01"/>
    <w:rsid w:val="00C01C5E"/>
    <w:rsid w:val="00C025EE"/>
    <w:rsid w:val="00C14BFD"/>
    <w:rsid w:val="00C1795C"/>
    <w:rsid w:val="00C36344"/>
    <w:rsid w:val="00CD77DA"/>
    <w:rsid w:val="00CE19CB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109</cp:revision>
  <dcterms:created xsi:type="dcterms:W3CDTF">2020-05-14T12:41:00Z</dcterms:created>
  <dcterms:modified xsi:type="dcterms:W3CDTF">2020-07-02T16:58:00Z</dcterms:modified>
</cp:coreProperties>
</file>